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E7E" w:rsidRPr="00022CAA" w:rsidRDefault="004B64DD" w:rsidP="00022CAA">
      <w:pPr>
        <w:autoSpaceDE w:val="0"/>
        <w:autoSpaceDN w:val="0"/>
        <w:adjustRightInd w:val="0"/>
        <w:spacing w:after="0" w:line="240" w:lineRule="exact"/>
        <w:ind w:firstLine="431"/>
        <w:jc w:val="center"/>
        <w:rPr>
          <w:rFonts w:ascii="Fira Sans" w:hAnsi="Fira Sans"/>
          <w:b/>
          <w:bCs/>
          <w:color w:val="000000"/>
          <w:sz w:val="19"/>
          <w:szCs w:val="19"/>
          <w:u w:val="single"/>
        </w:rPr>
      </w:pPr>
      <w:r w:rsidRPr="00022CAA">
        <w:rPr>
          <w:rFonts w:ascii="Fira Sans" w:hAnsi="Fira Sans"/>
          <w:b/>
          <w:bCs/>
          <w:color w:val="000000"/>
          <w:sz w:val="19"/>
          <w:szCs w:val="19"/>
          <w:u w:val="single"/>
        </w:rPr>
        <w:t>Raport  z konsultacji (§ 51 R</w:t>
      </w:r>
      <w:r w:rsidR="001B0C44" w:rsidRPr="00022CAA">
        <w:rPr>
          <w:rFonts w:ascii="Fira Sans" w:hAnsi="Fira Sans"/>
          <w:b/>
          <w:bCs/>
          <w:color w:val="000000"/>
          <w:sz w:val="19"/>
          <w:szCs w:val="19"/>
          <w:u w:val="single"/>
        </w:rPr>
        <w:t>egulaminu pracy Rady Ministrów)</w:t>
      </w:r>
    </w:p>
    <w:p w:rsidR="00D17A78" w:rsidRPr="00022CAA" w:rsidRDefault="00D17A78" w:rsidP="00022CAA">
      <w:pPr>
        <w:autoSpaceDE w:val="0"/>
        <w:autoSpaceDN w:val="0"/>
        <w:adjustRightInd w:val="0"/>
        <w:spacing w:after="0" w:line="240" w:lineRule="exact"/>
        <w:rPr>
          <w:rFonts w:ascii="Fira Sans" w:hAnsi="Fira Sans"/>
          <w:b/>
          <w:bCs/>
          <w:color w:val="000000"/>
          <w:sz w:val="19"/>
          <w:szCs w:val="19"/>
          <w:u w:val="single"/>
        </w:rPr>
      </w:pPr>
    </w:p>
    <w:p w:rsidR="00BF0E7E" w:rsidRPr="00677715" w:rsidRDefault="00C10A7E" w:rsidP="00022CAA">
      <w:pPr>
        <w:autoSpaceDE w:val="0"/>
        <w:autoSpaceDN w:val="0"/>
        <w:adjustRightInd w:val="0"/>
        <w:spacing w:after="0" w:line="240" w:lineRule="exact"/>
        <w:jc w:val="both"/>
        <w:rPr>
          <w:rFonts w:ascii="Fira Sans" w:hAnsi="Fira Sans"/>
          <w:b/>
          <w:color w:val="000000"/>
          <w:sz w:val="19"/>
          <w:szCs w:val="19"/>
        </w:rPr>
      </w:pPr>
      <w:r w:rsidRPr="00677715">
        <w:rPr>
          <w:rFonts w:ascii="Fira Sans" w:hAnsi="Fira Sans"/>
          <w:b/>
          <w:color w:val="000000"/>
          <w:sz w:val="19"/>
          <w:szCs w:val="19"/>
        </w:rPr>
        <w:t>1. Omówienie wyników przeprowadzonych konsultacji publicznych i opiniowania:</w:t>
      </w:r>
    </w:p>
    <w:p w:rsidR="00677715" w:rsidRPr="00677715" w:rsidRDefault="00677715" w:rsidP="00677715">
      <w:pPr>
        <w:pStyle w:val="Default"/>
        <w:spacing w:before="120" w:line="240" w:lineRule="exact"/>
        <w:jc w:val="both"/>
        <w:rPr>
          <w:rFonts w:ascii="Fira Sans" w:hAnsi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Projekt ustawy o zmianie ustawy o statystyce publicznej oraz niektórych innych ustaw (UD12) stanowi kontynuację </w:t>
      </w:r>
      <w:r w:rsidR="000A3DF2">
        <w:rPr>
          <w:rFonts w:ascii="Fira Sans" w:hAnsi="Fira Sans"/>
          <w:sz w:val="19"/>
          <w:szCs w:val="19"/>
        </w:rPr>
        <w:t xml:space="preserve">i efekt </w:t>
      </w:r>
      <w:r w:rsidRPr="00677715">
        <w:rPr>
          <w:rFonts w:ascii="Fira Sans" w:hAnsi="Fira Sans"/>
          <w:sz w:val="19"/>
          <w:szCs w:val="19"/>
        </w:rPr>
        <w:t xml:space="preserve">prac nad projektem ustawy o zmianie ustawy o statystyce publicznej, </w:t>
      </w:r>
      <w:r w:rsidRPr="00677715">
        <w:rPr>
          <w:rFonts w:ascii="Fira Sans" w:eastAsia="Times New Roman" w:hAnsi="Fira Sans"/>
          <w:color w:val="333333"/>
          <w:sz w:val="19"/>
          <w:szCs w:val="19"/>
        </w:rPr>
        <w:t xml:space="preserve">oznaczonym jako UD474 </w:t>
      </w:r>
      <w:r w:rsidRPr="00677715">
        <w:rPr>
          <w:rFonts w:ascii="Fira Sans" w:hAnsi="Fira Sans"/>
          <w:sz w:val="19"/>
          <w:szCs w:val="19"/>
        </w:rPr>
        <w:t xml:space="preserve">w Wykazie </w:t>
      </w:r>
      <w:r w:rsidRPr="00677715">
        <w:rPr>
          <w:rFonts w:ascii="Fira Sans" w:hAnsi="Fira Sans"/>
          <w:color w:val="333333"/>
          <w:sz w:val="19"/>
          <w:szCs w:val="19"/>
        </w:rPr>
        <w:t>prac legislacyjnych i programowych Rady Ministrów obowiązującym do dnia 27 listopada 2023 r.</w:t>
      </w:r>
      <w:r w:rsidRPr="00677715">
        <w:rPr>
          <w:rFonts w:ascii="Fira Sans" w:eastAsia="Times New Roman" w:hAnsi="Fira Sans"/>
          <w:color w:val="333333"/>
          <w:sz w:val="19"/>
          <w:szCs w:val="19"/>
        </w:rPr>
        <w:t xml:space="preserve"> Projekt ten </w:t>
      </w:r>
      <w:r w:rsidRPr="00677715">
        <w:rPr>
          <w:rFonts w:ascii="Fira Sans" w:hAnsi="Fira Sans"/>
          <w:sz w:val="19"/>
          <w:szCs w:val="19"/>
        </w:rPr>
        <w:t xml:space="preserve">został w styczniu 2023 r. skierowany do opiniowania i konsultacji publicznych. Uwagi zgłoszone w trakcie tego opiniowania przez Głównego Geodetę Kraju oraz Prezesa Urzędu Ochrony Danych Osobowych, a także późniejsze ustalenia w trybie roboczym z tymi organami, zostały uwzględnione </w:t>
      </w:r>
      <w:r w:rsidR="000A3DF2">
        <w:rPr>
          <w:rFonts w:ascii="Fira Sans" w:hAnsi="Fira Sans"/>
          <w:sz w:val="19"/>
          <w:szCs w:val="19"/>
        </w:rPr>
        <w:t xml:space="preserve">w </w:t>
      </w:r>
      <w:r w:rsidRPr="00677715">
        <w:rPr>
          <w:rFonts w:ascii="Fira Sans" w:hAnsi="Fira Sans"/>
          <w:sz w:val="19"/>
          <w:szCs w:val="19"/>
        </w:rPr>
        <w:t xml:space="preserve">procedowanym obecnie projekcie ustawy o zmianie ustawy o statystyce publicznej oraz niektórych innych ustaw (UD12). </w:t>
      </w:r>
    </w:p>
    <w:p w:rsidR="00677715" w:rsidRPr="00677715" w:rsidRDefault="00677715" w:rsidP="00677715">
      <w:pPr>
        <w:pStyle w:val="Akapitzlist"/>
        <w:spacing w:before="120" w:line="240" w:lineRule="exact"/>
        <w:ind w:left="0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Procedowany obecnie projekt ustawy o zmianie ustawy o statystyce publicznej oraz niektórych innych ustaw (UD12) został </w:t>
      </w:r>
      <w:r w:rsidR="000A3DF2">
        <w:rPr>
          <w:rFonts w:ascii="Fira Sans" w:hAnsi="Fira Sans"/>
          <w:sz w:val="19"/>
          <w:szCs w:val="19"/>
        </w:rPr>
        <w:t>przy pismach z dnia</w:t>
      </w:r>
      <w:r w:rsidRPr="00677715">
        <w:rPr>
          <w:rFonts w:ascii="Fira Sans" w:hAnsi="Fira Sans"/>
          <w:sz w:val="19"/>
          <w:szCs w:val="19"/>
        </w:rPr>
        <w:t xml:space="preserve"> </w:t>
      </w:r>
      <w:r w:rsidR="000A3DF2">
        <w:rPr>
          <w:rFonts w:ascii="Fira Sans" w:hAnsi="Fira Sans"/>
          <w:sz w:val="19"/>
          <w:szCs w:val="19"/>
        </w:rPr>
        <w:t>19</w:t>
      </w:r>
      <w:r w:rsidRPr="00677715">
        <w:rPr>
          <w:rFonts w:ascii="Fira Sans" w:hAnsi="Fira Sans"/>
          <w:sz w:val="19"/>
          <w:szCs w:val="19"/>
        </w:rPr>
        <w:t xml:space="preserve"> lutego 2024 r. przekazany do </w:t>
      </w:r>
      <w:r w:rsidR="00784DDC">
        <w:rPr>
          <w:rFonts w:ascii="Fira Sans" w:hAnsi="Fira Sans"/>
          <w:sz w:val="19"/>
          <w:szCs w:val="19"/>
        </w:rPr>
        <w:t xml:space="preserve">opiniowania </w:t>
      </w:r>
      <w:r w:rsidRPr="00677715">
        <w:rPr>
          <w:rFonts w:ascii="Fira Sans" w:hAnsi="Fira Sans"/>
          <w:color w:val="333333"/>
          <w:sz w:val="19"/>
          <w:szCs w:val="19"/>
        </w:rPr>
        <w:t>i konsultacji publicznych.</w:t>
      </w:r>
    </w:p>
    <w:p w:rsidR="00C514CF" w:rsidRPr="00677715" w:rsidRDefault="00BF0E7E" w:rsidP="00022CAA">
      <w:pPr>
        <w:pStyle w:val="Default"/>
        <w:spacing w:before="120" w:line="240" w:lineRule="exact"/>
        <w:jc w:val="both"/>
        <w:rPr>
          <w:rFonts w:ascii="Fira Sans" w:hAnsi="Fira Sans" w:cs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W ramach </w:t>
      </w:r>
      <w:r w:rsidR="00677715" w:rsidRPr="00677715">
        <w:rPr>
          <w:rFonts w:ascii="Fira Sans" w:hAnsi="Fira Sans"/>
          <w:sz w:val="19"/>
          <w:szCs w:val="19"/>
        </w:rPr>
        <w:t xml:space="preserve">opiniowania i </w:t>
      </w:r>
      <w:r w:rsidRPr="00677715">
        <w:rPr>
          <w:rFonts w:ascii="Fira Sans" w:hAnsi="Fira Sans"/>
          <w:sz w:val="19"/>
          <w:szCs w:val="19"/>
        </w:rPr>
        <w:t xml:space="preserve">konsultacji </w:t>
      </w:r>
      <w:r w:rsidR="00C10A7E" w:rsidRPr="00677715">
        <w:rPr>
          <w:rFonts w:ascii="Fira Sans" w:hAnsi="Fira Sans"/>
          <w:sz w:val="19"/>
          <w:szCs w:val="19"/>
        </w:rPr>
        <w:t xml:space="preserve">publicznych projekt </w:t>
      </w:r>
      <w:r w:rsidR="00BA5CE2" w:rsidRPr="00677715">
        <w:rPr>
          <w:rFonts w:ascii="Fira Sans" w:hAnsi="Fira Sans"/>
          <w:sz w:val="19"/>
          <w:szCs w:val="19"/>
        </w:rPr>
        <w:t xml:space="preserve">ustawy o zmianie ustawy o statystyce publicznej oraz niektórych innych ustaw (UD12) </w:t>
      </w:r>
      <w:r w:rsidR="0004623B" w:rsidRPr="00677715">
        <w:rPr>
          <w:rFonts w:ascii="Fira Sans" w:hAnsi="Fira Sans"/>
          <w:sz w:val="19"/>
          <w:szCs w:val="19"/>
        </w:rPr>
        <w:t>przekazano</w:t>
      </w:r>
      <w:r w:rsidR="009C4D21" w:rsidRPr="00677715">
        <w:rPr>
          <w:rFonts w:ascii="Fira Sans" w:hAnsi="Fira Sans"/>
          <w:sz w:val="19"/>
          <w:szCs w:val="19"/>
        </w:rPr>
        <w:t xml:space="preserve"> </w:t>
      </w:r>
      <w:r w:rsidR="00713DD8" w:rsidRPr="00677715">
        <w:rPr>
          <w:rFonts w:ascii="Fira Sans" w:hAnsi="Fira Sans"/>
          <w:sz w:val="19"/>
          <w:szCs w:val="19"/>
        </w:rPr>
        <w:t>przy piśmie z dnia</w:t>
      </w:r>
      <w:r w:rsidR="003C7861" w:rsidRPr="00677715">
        <w:rPr>
          <w:rFonts w:ascii="Fira Sans" w:hAnsi="Fira Sans"/>
          <w:sz w:val="19"/>
          <w:szCs w:val="19"/>
        </w:rPr>
        <w:t xml:space="preserve"> </w:t>
      </w:r>
      <w:r w:rsidR="00BA5CE2" w:rsidRPr="00677715">
        <w:rPr>
          <w:rFonts w:ascii="Fira Sans" w:hAnsi="Fira Sans"/>
          <w:sz w:val="19"/>
          <w:szCs w:val="19"/>
        </w:rPr>
        <w:t>19</w:t>
      </w:r>
      <w:r w:rsidR="003C7861" w:rsidRPr="00677715">
        <w:rPr>
          <w:rFonts w:ascii="Fira Sans" w:hAnsi="Fira Sans"/>
          <w:sz w:val="19"/>
          <w:szCs w:val="19"/>
        </w:rPr>
        <w:t xml:space="preserve"> </w:t>
      </w:r>
      <w:r w:rsidR="00BA5CE2" w:rsidRPr="00677715">
        <w:rPr>
          <w:rFonts w:ascii="Fira Sans" w:hAnsi="Fira Sans"/>
          <w:sz w:val="19"/>
          <w:szCs w:val="19"/>
        </w:rPr>
        <w:t>lutego</w:t>
      </w:r>
      <w:r w:rsidR="002207B5" w:rsidRPr="00677715">
        <w:rPr>
          <w:rFonts w:ascii="Fira Sans" w:hAnsi="Fira Sans"/>
          <w:sz w:val="19"/>
          <w:szCs w:val="19"/>
        </w:rPr>
        <w:t xml:space="preserve"> 202</w:t>
      </w:r>
      <w:r w:rsidR="00BA5CE2" w:rsidRPr="00677715">
        <w:rPr>
          <w:rFonts w:ascii="Fira Sans" w:hAnsi="Fira Sans"/>
          <w:sz w:val="19"/>
          <w:szCs w:val="19"/>
        </w:rPr>
        <w:t>4</w:t>
      </w:r>
      <w:r w:rsidR="00560725" w:rsidRPr="00677715">
        <w:rPr>
          <w:rFonts w:ascii="Fira Sans" w:hAnsi="Fira Sans"/>
          <w:sz w:val="19"/>
          <w:szCs w:val="19"/>
        </w:rPr>
        <w:t xml:space="preserve"> r., </w:t>
      </w:r>
      <w:r w:rsidR="008C6E62" w:rsidRPr="00677715">
        <w:rPr>
          <w:rFonts w:ascii="Fira Sans" w:hAnsi="Fira Sans"/>
          <w:sz w:val="19"/>
          <w:szCs w:val="19"/>
        </w:rPr>
        <w:t>zn</w:t>
      </w:r>
      <w:r w:rsidR="003C2BBE" w:rsidRPr="00677715">
        <w:rPr>
          <w:rFonts w:ascii="Fira Sans" w:hAnsi="Fira Sans"/>
          <w:sz w:val="19"/>
          <w:szCs w:val="19"/>
        </w:rPr>
        <w:t xml:space="preserve">ak </w:t>
      </w:r>
      <w:r w:rsidR="00BA5CE2" w:rsidRPr="00677715">
        <w:rPr>
          <w:rFonts w:ascii="Fira Sans" w:hAnsi="Fira Sans" w:cs="Fira Sans"/>
          <w:sz w:val="19"/>
          <w:szCs w:val="19"/>
        </w:rPr>
        <w:t>GUS-GP03.0200.5.2021.396</w:t>
      </w:r>
      <w:r w:rsidR="0067780A" w:rsidRPr="00677715">
        <w:rPr>
          <w:rFonts w:ascii="Fira Sans" w:hAnsi="Fira Sans"/>
          <w:bCs/>
          <w:sz w:val="19"/>
          <w:szCs w:val="19"/>
        </w:rPr>
        <w:t xml:space="preserve">, </w:t>
      </w:r>
      <w:r w:rsidR="00C514CF" w:rsidRPr="00677715">
        <w:rPr>
          <w:rFonts w:ascii="Fira Sans" w:eastAsia="Times New Roman" w:hAnsi="Fira Sans"/>
          <w:color w:val="333333"/>
          <w:sz w:val="19"/>
          <w:szCs w:val="19"/>
        </w:rPr>
        <w:t>następującym podmiotom:</w:t>
      </w:r>
    </w:p>
    <w:p w:rsidR="00BA5CE2" w:rsidRPr="00677715" w:rsidRDefault="00BA5CE2" w:rsidP="00022CAA">
      <w:pPr>
        <w:widowControl w:val="0"/>
        <w:numPr>
          <w:ilvl w:val="0"/>
          <w:numId w:val="27"/>
        </w:numPr>
        <w:adjustRightInd w:val="0"/>
        <w:spacing w:after="0" w:line="240" w:lineRule="exact"/>
        <w:jc w:val="both"/>
        <w:textAlignment w:val="baseline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Polskie Towarzystwo Statystyczne;</w:t>
      </w:r>
    </w:p>
    <w:p w:rsidR="00BA5CE2" w:rsidRPr="00677715" w:rsidRDefault="00BA5CE2" w:rsidP="00022CAA">
      <w:pPr>
        <w:widowControl w:val="0"/>
        <w:numPr>
          <w:ilvl w:val="0"/>
          <w:numId w:val="27"/>
        </w:numPr>
        <w:adjustRightInd w:val="0"/>
        <w:spacing w:after="0" w:line="240" w:lineRule="exact"/>
        <w:jc w:val="both"/>
        <w:textAlignment w:val="baseline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Instytut Statystyki Kościoła Katolickiego;</w:t>
      </w:r>
    </w:p>
    <w:p w:rsidR="00BA5CE2" w:rsidRPr="00677715" w:rsidRDefault="00BA5CE2" w:rsidP="00022CAA">
      <w:pPr>
        <w:widowControl w:val="0"/>
        <w:numPr>
          <w:ilvl w:val="0"/>
          <w:numId w:val="27"/>
        </w:numPr>
        <w:adjustRightInd w:val="0"/>
        <w:spacing w:after="0" w:line="240" w:lineRule="exact"/>
        <w:jc w:val="both"/>
        <w:textAlignment w:val="baseline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Rządowa Rada Ludnościowa;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Krajowa Izba Gospodarcza;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Polska Rada Biznesu;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Prezes Urzędu Ochrony Danych Osobowych;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Główny Geodeta Kraju;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Główny Inspektor Nadzoru Budowlanego</w:t>
      </w:r>
      <w:r w:rsidR="001B4842">
        <w:rPr>
          <w:rFonts w:ascii="Fira Sans" w:hAnsi="Fira Sans"/>
          <w:sz w:val="19"/>
          <w:szCs w:val="19"/>
          <w:lang w:eastAsia="pl-PL"/>
        </w:rPr>
        <w:t>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Kancelaria Sejmu Rzeczypospolitej Polskiej</w:t>
      </w:r>
      <w:r w:rsidR="001B4842">
        <w:rPr>
          <w:rFonts w:ascii="Fira Sans" w:hAnsi="Fira Sans"/>
          <w:sz w:val="19"/>
          <w:szCs w:val="19"/>
          <w:lang w:eastAsia="pl-PL"/>
        </w:rPr>
        <w:t>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Kancelaria Senatu Rzeczypospolitej Polskiej</w:t>
      </w:r>
    </w:p>
    <w:p w:rsidR="00BA5CE2" w:rsidRPr="00677715" w:rsidRDefault="00C514CF" w:rsidP="00022CAA">
      <w:pPr>
        <w:spacing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– z </w:t>
      </w:r>
      <w:r w:rsidR="00BA5CE2"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21</w:t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-dniowym terminem zgłaszania ewentualnych uwag.</w:t>
      </w:r>
      <w:bookmarkStart w:id="0" w:name="_Hlk133563165"/>
    </w:p>
    <w:p w:rsidR="00BA5CE2" w:rsidRPr="00677715" w:rsidRDefault="00BA5CE2" w:rsidP="00022CAA">
      <w:pPr>
        <w:spacing w:before="120"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Projekt ustawy (UD12) został również </w:t>
      </w:r>
      <w:r w:rsidRPr="00677715">
        <w:rPr>
          <w:rFonts w:ascii="Fira Sans" w:hAnsi="Fira Sans"/>
          <w:sz w:val="19"/>
          <w:szCs w:val="19"/>
        </w:rPr>
        <w:t xml:space="preserve">przy piśmie z dnia 19 lutego 2024 r. </w:t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przekazany do zaopiniowania reprezentatywnym organizacjom pracodawców wchodzącym w skład Rady Dialogu Społecznego, </w:t>
      </w:r>
      <w:r w:rsidR="00022CAA"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br/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tj. następującym podmiotom: 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Pracodawcy Rzeczypospolitej Polskiej;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Konfederacja „Lewiatan”;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Rzemiosła Polskiego;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Pracodawców Business Centre Club;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Przedsiębiorców i Pracodawców;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Federacja Przedsiębiorców Polskich</w:t>
      </w:r>
    </w:p>
    <w:p w:rsidR="00BA5CE2" w:rsidRPr="00677715" w:rsidRDefault="00BA5CE2" w:rsidP="00022CAA">
      <w:pPr>
        <w:spacing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– z 21-dniowym terminem zgłaszania ewentualnych uwag. </w:t>
      </w:r>
    </w:p>
    <w:p w:rsidR="00BA5CE2" w:rsidRPr="00B1144F" w:rsidRDefault="00022CAA" w:rsidP="00B1144F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  <w:r w:rsidRPr="00B1144F">
        <w:rPr>
          <w:rFonts w:ascii="Fira Sans" w:eastAsia="Times New Roman" w:hAnsi="Fira Sans"/>
          <w:color w:val="333333"/>
          <w:sz w:val="19"/>
          <w:szCs w:val="19"/>
          <w:lang w:eastAsia="pl-PL"/>
        </w:rPr>
        <w:t>Ponadto p</w:t>
      </w:r>
      <w:r w:rsidR="00BA5CE2" w:rsidRPr="00B1144F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rojekt ustawy (UD12) został </w:t>
      </w:r>
      <w:r w:rsidR="00BA5CE2" w:rsidRPr="00B1144F">
        <w:rPr>
          <w:rFonts w:ascii="Fira Sans" w:hAnsi="Fira Sans"/>
          <w:sz w:val="19"/>
          <w:szCs w:val="19"/>
        </w:rPr>
        <w:t xml:space="preserve">przy piśmie z dnia 19 lutego 2024 r. </w:t>
      </w:r>
      <w:r w:rsidR="00BA5CE2" w:rsidRPr="00B1144F">
        <w:rPr>
          <w:rFonts w:ascii="Fira Sans" w:eastAsia="Times New Roman" w:hAnsi="Fira Sans"/>
          <w:color w:val="333333"/>
          <w:sz w:val="19"/>
          <w:szCs w:val="19"/>
          <w:lang w:eastAsia="pl-PL"/>
        </w:rPr>
        <w:t>przekazany do zaopiniowania Radzie Dialogu Społecznego – z 30-dniowym terminem zgłaszania ewentualnych uwag.</w:t>
      </w:r>
    </w:p>
    <w:p w:rsidR="00B1144F" w:rsidRPr="00B1144F" w:rsidRDefault="00B1144F" w:rsidP="00B1144F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  <w:r w:rsidRPr="00B1144F">
        <w:rPr>
          <w:rFonts w:ascii="Fira Sans" w:hAnsi="Fira Sans"/>
          <w:sz w:val="19"/>
          <w:szCs w:val="19"/>
        </w:rPr>
        <w:t xml:space="preserve">Projektowana ustawa (UD12) nie została przekazana do zaopiniowania przez Komisję Wspólną Rządu </w:t>
      </w:r>
      <w:r w:rsidR="0073609A">
        <w:rPr>
          <w:rFonts w:ascii="Fira Sans" w:hAnsi="Fira Sans"/>
          <w:sz w:val="19"/>
          <w:szCs w:val="19"/>
        </w:rPr>
        <w:br/>
      </w:r>
      <w:r w:rsidRPr="00B1144F">
        <w:rPr>
          <w:rFonts w:ascii="Fira Sans" w:hAnsi="Fira Sans"/>
          <w:sz w:val="19"/>
          <w:szCs w:val="19"/>
        </w:rPr>
        <w:t>i Samorządu Terytorialnego ponieważ nie nakłada ona na jednostki samorządu terytorialnego nowych zadań i obowiązków, tj. innych niż wynikające z obowiązujących obecnie przepisów.</w:t>
      </w:r>
    </w:p>
    <w:p w:rsidR="009A27F0" w:rsidRPr="00B1144F" w:rsidRDefault="009A27F0" w:rsidP="00022CAA">
      <w:pPr>
        <w:autoSpaceDE w:val="0"/>
        <w:autoSpaceDN w:val="0"/>
        <w:adjustRightInd w:val="0"/>
        <w:spacing w:before="120" w:after="0" w:line="240" w:lineRule="exact"/>
        <w:jc w:val="both"/>
        <w:rPr>
          <w:rFonts w:ascii="Fira Sans" w:hAnsi="Fira Sans" w:cs="ArialMT"/>
          <w:sz w:val="19"/>
          <w:szCs w:val="19"/>
          <w:lang w:eastAsia="pl-PL"/>
        </w:rPr>
      </w:pPr>
      <w:r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Spośród ww. podmiotów </w:t>
      </w:r>
      <w:bookmarkStart w:id="1" w:name="_Hlk176933942"/>
      <w:r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uwagi do projektu ustawy </w:t>
      </w:r>
      <w:r w:rsidR="007F214F"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zgłosił </w:t>
      </w:r>
      <w:r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Główny Geodeta Kraju </w:t>
      </w:r>
      <w:bookmarkEnd w:id="1"/>
      <w:r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(pismo z dnia </w:t>
      </w:r>
      <w:r w:rsidR="000A3DF2" w:rsidRPr="00B1144F">
        <w:rPr>
          <w:rFonts w:ascii="Fira Sans" w:hAnsi="Fira Sans"/>
          <w:color w:val="000000"/>
          <w:spacing w:val="-2"/>
          <w:sz w:val="19"/>
          <w:szCs w:val="19"/>
        </w:rPr>
        <w:br/>
      </w:r>
      <w:r w:rsidR="00F611EB"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15 kwietnia 2024 r., znak 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>NK-OL.022.9.2024)</w:t>
      </w:r>
      <w:r w:rsidR="007F214F" w:rsidRPr="00B1144F">
        <w:rPr>
          <w:rFonts w:ascii="Fira Sans" w:hAnsi="Fira Sans" w:cs="ArialMT"/>
          <w:sz w:val="19"/>
          <w:szCs w:val="19"/>
          <w:lang w:eastAsia="pl-PL"/>
        </w:rPr>
        <w:t xml:space="preserve">. 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 xml:space="preserve">Uwagi te dotyczyły treści zmian, które projektowana ustawa </w:t>
      </w:r>
      <w:r w:rsidR="000A3DF2" w:rsidRPr="00B1144F">
        <w:rPr>
          <w:rFonts w:ascii="Fira Sans" w:hAnsi="Fira Sans" w:cs="ArialMT"/>
          <w:sz w:val="19"/>
          <w:szCs w:val="19"/>
          <w:lang w:eastAsia="pl-PL"/>
        </w:rPr>
        <w:t>proponowała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 xml:space="preserve"> w </w:t>
      </w:r>
      <w:r w:rsidR="00F611EB" w:rsidRPr="00B1144F">
        <w:rPr>
          <w:rFonts w:ascii="Fira Sans" w:hAnsi="Fira Sans"/>
          <w:sz w:val="19"/>
          <w:szCs w:val="19"/>
        </w:rPr>
        <w:t xml:space="preserve">ustawie z dnia 17 maja 1989 r. –  Prawo geodezyjne i kartograficzne (Dz. U. z 2024 r. poz. 1151). W ocenie </w:t>
      </w:r>
      <w:r w:rsidR="00F611EB" w:rsidRPr="00B1144F">
        <w:rPr>
          <w:rFonts w:ascii="Fira Sans" w:hAnsi="Fira Sans"/>
          <w:color w:val="000000"/>
          <w:spacing w:val="-2"/>
          <w:sz w:val="19"/>
          <w:szCs w:val="19"/>
        </w:rPr>
        <w:t xml:space="preserve">Głównego Geodety Kraju, 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 xml:space="preserve">proponowane do dodania ust. 10 i 11 w art. 47a </w:t>
      </w:r>
      <w:r w:rsidR="00F611EB" w:rsidRPr="00B1144F">
        <w:rPr>
          <w:rFonts w:ascii="Fira Sans" w:hAnsi="Fira Sans"/>
          <w:sz w:val="19"/>
          <w:szCs w:val="19"/>
        </w:rPr>
        <w:t xml:space="preserve">ustawy z dnia </w:t>
      </w:r>
      <w:r w:rsidR="000A3DF2" w:rsidRPr="00B1144F">
        <w:rPr>
          <w:rFonts w:ascii="Fira Sans" w:hAnsi="Fira Sans"/>
          <w:sz w:val="19"/>
          <w:szCs w:val="19"/>
        </w:rPr>
        <w:br/>
      </w:r>
      <w:r w:rsidR="00F611EB" w:rsidRPr="00B1144F">
        <w:rPr>
          <w:rFonts w:ascii="Fira Sans" w:hAnsi="Fira Sans"/>
          <w:sz w:val="19"/>
          <w:szCs w:val="19"/>
        </w:rPr>
        <w:t xml:space="preserve">17 maja 1989 r. –  Prawo geodezyjne i kartograficzne 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>dotyczyły obowiązku przekazywania przez wójtów</w:t>
      </w:r>
      <w:r w:rsidR="00022CAA" w:rsidRPr="00B1144F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>(burmistrzów, prezydentów miast) Prezesowi GUS na potrzeby rejestru TERYT</w:t>
      </w:r>
      <w:r w:rsidR="00022CAA" w:rsidRPr="00B1144F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B1144F">
        <w:rPr>
          <w:rFonts w:ascii="Fira Sans" w:hAnsi="Fira Sans" w:cs="Arial-ItalicMT"/>
          <w:iCs/>
          <w:sz w:val="19"/>
          <w:szCs w:val="19"/>
          <w:lang w:eastAsia="pl-PL"/>
        </w:rPr>
        <w:t xml:space="preserve">informacji o nadaniu </w:t>
      </w:r>
      <w:r w:rsidR="000A3DF2" w:rsidRPr="00B1144F">
        <w:rPr>
          <w:rFonts w:ascii="Fira Sans" w:hAnsi="Fira Sans" w:cs="Arial-ItalicMT"/>
          <w:iCs/>
          <w:sz w:val="19"/>
          <w:szCs w:val="19"/>
          <w:lang w:eastAsia="pl-PL"/>
        </w:rPr>
        <w:br/>
      </w:r>
      <w:r w:rsidR="00F611EB" w:rsidRPr="00B1144F">
        <w:rPr>
          <w:rFonts w:ascii="Fira Sans" w:hAnsi="Fira Sans" w:cs="Arial-ItalicMT"/>
          <w:iCs/>
          <w:sz w:val="19"/>
          <w:szCs w:val="19"/>
          <w:lang w:eastAsia="pl-PL"/>
        </w:rPr>
        <w:t xml:space="preserve">i zmianie ulic lub adresów 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 xml:space="preserve">oraz </w:t>
      </w:r>
      <w:r w:rsidR="00F611EB" w:rsidRPr="00B1144F">
        <w:rPr>
          <w:rFonts w:ascii="Fira Sans" w:hAnsi="Fira Sans" w:cs="Arial-ItalicMT"/>
          <w:iCs/>
          <w:sz w:val="19"/>
          <w:szCs w:val="19"/>
          <w:lang w:eastAsia="pl-PL"/>
        </w:rPr>
        <w:t>zestawień danych dotyczących</w:t>
      </w:r>
      <w:r w:rsidR="00022CAA" w:rsidRPr="00B1144F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B1144F">
        <w:rPr>
          <w:rFonts w:ascii="Fira Sans" w:hAnsi="Fira Sans" w:cs="Arial-ItalicMT"/>
          <w:iCs/>
          <w:sz w:val="19"/>
          <w:szCs w:val="19"/>
          <w:lang w:eastAsia="pl-PL"/>
        </w:rPr>
        <w:t xml:space="preserve">obszarów przekazywanych w związku </w:t>
      </w:r>
      <w:r w:rsidR="000A3DF2" w:rsidRPr="00B1144F">
        <w:rPr>
          <w:rFonts w:ascii="Fira Sans" w:hAnsi="Fira Sans" w:cs="Arial-ItalicMT"/>
          <w:iCs/>
          <w:sz w:val="19"/>
          <w:szCs w:val="19"/>
          <w:lang w:eastAsia="pl-PL"/>
        </w:rPr>
        <w:br/>
      </w:r>
      <w:r w:rsidR="00F611EB" w:rsidRPr="00B1144F">
        <w:rPr>
          <w:rFonts w:ascii="Fira Sans" w:hAnsi="Fira Sans" w:cs="Arial-ItalicMT"/>
          <w:iCs/>
          <w:sz w:val="19"/>
          <w:szCs w:val="19"/>
          <w:lang w:eastAsia="pl-PL"/>
        </w:rPr>
        <w:t>z dokonaną zmianą w podziale terytorialnym</w:t>
      </w:r>
      <w:r w:rsidR="00022CAA" w:rsidRPr="00B1144F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B1144F">
        <w:rPr>
          <w:rFonts w:ascii="Fira Sans" w:hAnsi="Fira Sans" w:cs="Arial-ItalicMT"/>
          <w:iCs/>
          <w:sz w:val="19"/>
          <w:szCs w:val="19"/>
          <w:lang w:eastAsia="pl-PL"/>
        </w:rPr>
        <w:t xml:space="preserve">kraju, zatem zmiany te powinny zostać wprowadzone </w:t>
      </w:r>
      <w:r w:rsidR="000A3DF2" w:rsidRPr="00B1144F">
        <w:rPr>
          <w:rFonts w:ascii="Fira Sans" w:hAnsi="Fira Sans" w:cs="Arial-ItalicMT"/>
          <w:iCs/>
          <w:sz w:val="19"/>
          <w:szCs w:val="19"/>
          <w:lang w:eastAsia="pl-PL"/>
        </w:rPr>
        <w:br/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 xml:space="preserve">w ustawie z dnia </w:t>
      </w:r>
      <w:r w:rsidR="00F611EB" w:rsidRPr="00B1144F">
        <w:rPr>
          <w:rStyle w:val="Odwoaniedokomentarza"/>
          <w:rFonts w:ascii="Fira Sans" w:hAnsi="Fira Sans"/>
          <w:sz w:val="19"/>
          <w:szCs w:val="19"/>
        </w:rPr>
        <w:t>29 czerwca 1995 r. o statystyce publicznej (Dz. U. z 2023 r. poz. 773)</w:t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 xml:space="preserve">, zamiast w ustawie </w:t>
      </w:r>
      <w:r w:rsidR="000A3DF2" w:rsidRPr="00B1144F">
        <w:rPr>
          <w:rFonts w:ascii="Fira Sans" w:hAnsi="Fira Sans" w:cs="ArialMT"/>
          <w:sz w:val="19"/>
          <w:szCs w:val="19"/>
          <w:lang w:eastAsia="pl-PL"/>
        </w:rPr>
        <w:br/>
      </w:r>
      <w:r w:rsidR="00F611EB" w:rsidRPr="00B1144F">
        <w:rPr>
          <w:rFonts w:ascii="Fira Sans" w:hAnsi="Fira Sans" w:cs="ArialMT"/>
          <w:sz w:val="19"/>
          <w:szCs w:val="19"/>
          <w:lang w:eastAsia="pl-PL"/>
        </w:rPr>
        <w:t>– Prawo geodezyjne i kartograficzne.</w:t>
      </w:r>
    </w:p>
    <w:p w:rsidR="009A27F0" w:rsidRDefault="00F611EB" w:rsidP="00F54FE9">
      <w:pPr>
        <w:autoSpaceDE w:val="0"/>
        <w:autoSpaceDN w:val="0"/>
        <w:adjustRightInd w:val="0"/>
        <w:spacing w:before="120" w:after="0" w:line="240" w:lineRule="exact"/>
        <w:jc w:val="both"/>
        <w:rPr>
          <w:rFonts w:ascii="Fira Sans" w:hAnsi="Fira Sans"/>
          <w:sz w:val="19"/>
          <w:szCs w:val="19"/>
        </w:rPr>
      </w:pPr>
      <w:r w:rsidRPr="007F214F">
        <w:rPr>
          <w:rFonts w:ascii="Fira Sans" w:hAnsi="Fira Sans"/>
          <w:color w:val="000000"/>
          <w:spacing w:val="-2"/>
          <w:sz w:val="19"/>
          <w:szCs w:val="19"/>
        </w:rPr>
        <w:t>Uwaga ta została uwzględniona</w:t>
      </w:r>
      <w:r w:rsidR="00623B02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. </w:t>
      </w:r>
      <w:r w:rsidR="00623B02" w:rsidRPr="007F214F">
        <w:rPr>
          <w:rFonts w:ascii="Fira Sans" w:hAnsi="Fira Sans"/>
          <w:sz w:val="19"/>
          <w:szCs w:val="19"/>
        </w:rPr>
        <w:t xml:space="preserve">W związku z uwagą zgłoszoną przez </w:t>
      </w:r>
      <w:r w:rsidR="00022CAA" w:rsidRPr="007F214F">
        <w:rPr>
          <w:rFonts w:ascii="Fira Sans" w:hAnsi="Fira Sans"/>
          <w:color w:val="000000"/>
          <w:spacing w:val="-2"/>
          <w:sz w:val="19"/>
          <w:szCs w:val="19"/>
        </w:rPr>
        <w:t>Głównego Geodetę Kraju</w:t>
      </w:r>
      <w:r w:rsidR="00623B02" w:rsidRPr="007F214F">
        <w:rPr>
          <w:rFonts w:ascii="Fira Sans" w:hAnsi="Fira Sans"/>
          <w:sz w:val="19"/>
          <w:szCs w:val="19"/>
        </w:rPr>
        <w:t xml:space="preserve">, kwestionującą umiejscowienie przepisów ust. </w:t>
      </w:r>
      <w:r w:rsidR="00623B02" w:rsidRPr="007F214F">
        <w:rPr>
          <w:rFonts w:ascii="Fira Sans" w:eastAsia="Times New Roman" w:hAnsi="Fira Sans"/>
          <w:sz w:val="19"/>
          <w:szCs w:val="19"/>
        </w:rPr>
        <w:t xml:space="preserve">10 i 11 w art. 47a ustawy – Prawo geodezyjne i kartograficzne, przepisy te </w:t>
      </w:r>
      <w:r w:rsidR="00623B02" w:rsidRPr="007F214F">
        <w:rPr>
          <w:rFonts w:ascii="Fira Sans" w:eastAsia="Times New Roman" w:hAnsi="Fira Sans"/>
          <w:sz w:val="19"/>
          <w:szCs w:val="19"/>
        </w:rPr>
        <w:lastRenderedPageBreak/>
        <w:t>zosta</w:t>
      </w:r>
      <w:r w:rsidR="00022CAA" w:rsidRPr="007F214F">
        <w:rPr>
          <w:rFonts w:ascii="Fira Sans" w:eastAsia="Times New Roman" w:hAnsi="Fira Sans"/>
          <w:sz w:val="19"/>
          <w:szCs w:val="19"/>
        </w:rPr>
        <w:t>ją</w:t>
      </w:r>
      <w:r w:rsidR="00623B02" w:rsidRPr="007F214F">
        <w:rPr>
          <w:rFonts w:ascii="Fira Sans" w:eastAsia="Times New Roman" w:hAnsi="Fira Sans"/>
          <w:sz w:val="19"/>
          <w:szCs w:val="19"/>
        </w:rPr>
        <w:t xml:space="preserve"> dodane do ustawy o statystyce publicznej i oznaczone </w:t>
      </w:r>
      <w:r w:rsidR="00503F4F">
        <w:rPr>
          <w:rFonts w:ascii="Fira Sans" w:eastAsia="Times New Roman" w:hAnsi="Fira Sans"/>
          <w:sz w:val="19"/>
          <w:szCs w:val="19"/>
        </w:rPr>
        <w:t xml:space="preserve">są </w:t>
      </w:r>
      <w:r w:rsidR="00623B02" w:rsidRPr="007F214F">
        <w:rPr>
          <w:rFonts w:ascii="Fira Sans" w:eastAsia="Times New Roman" w:hAnsi="Fira Sans"/>
          <w:sz w:val="19"/>
          <w:szCs w:val="19"/>
        </w:rPr>
        <w:t>jako art. 47j</w:t>
      </w:r>
      <w:r w:rsidR="00022CAA" w:rsidRPr="007F214F">
        <w:rPr>
          <w:rFonts w:ascii="Fira Sans" w:eastAsia="Times New Roman" w:hAnsi="Fira Sans"/>
          <w:sz w:val="19"/>
          <w:szCs w:val="19"/>
        </w:rPr>
        <w:t xml:space="preserve">, </w:t>
      </w:r>
      <w:r w:rsidR="00623B02" w:rsidRPr="007F214F">
        <w:rPr>
          <w:rFonts w:ascii="Fira Sans" w:eastAsia="Times New Roman" w:hAnsi="Fira Sans"/>
          <w:sz w:val="19"/>
          <w:szCs w:val="19"/>
        </w:rPr>
        <w:t>według nowej numeracji</w:t>
      </w:r>
      <w:r w:rsidR="00022CAA" w:rsidRPr="007F214F">
        <w:rPr>
          <w:rFonts w:ascii="Fira Sans" w:eastAsia="Times New Roman" w:hAnsi="Fira Sans"/>
          <w:sz w:val="19"/>
          <w:szCs w:val="19"/>
        </w:rPr>
        <w:t xml:space="preserve"> </w:t>
      </w:r>
      <w:r w:rsidR="00022CAA" w:rsidRPr="007F214F">
        <w:rPr>
          <w:rFonts w:ascii="Fira Sans" w:eastAsia="Times New Roman" w:hAnsi="Fira Sans"/>
          <w:sz w:val="19"/>
          <w:szCs w:val="19"/>
        </w:rPr>
        <w:br/>
        <w:t>(</w:t>
      </w:r>
      <w:r w:rsidR="00022CAA" w:rsidRPr="007F214F">
        <w:rPr>
          <w:rFonts w:ascii="Fira Sans" w:hAnsi="Fira Sans"/>
          <w:sz w:val="19"/>
          <w:szCs w:val="19"/>
        </w:rPr>
        <w:t>art. 1 pkt 20 projektu).</w:t>
      </w:r>
    </w:p>
    <w:p w:rsidR="00784DDC" w:rsidRPr="00784DDC" w:rsidRDefault="00784DDC" w:rsidP="00F54FE9">
      <w:pPr>
        <w:autoSpaceDE w:val="0"/>
        <w:autoSpaceDN w:val="0"/>
        <w:adjustRightInd w:val="0"/>
        <w:spacing w:before="120" w:after="0" w:line="240" w:lineRule="exact"/>
        <w:jc w:val="both"/>
        <w:rPr>
          <w:rFonts w:ascii="Fira Sans" w:hAnsi="Fira Sans"/>
          <w:color w:val="000000"/>
          <w:spacing w:val="-2"/>
          <w:sz w:val="19"/>
          <w:szCs w:val="19"/>
        </w:rPr>
      </w:pPr>
      <w:r w:rsidRPr="00784DDC">
        <w:rPr>
          <w:rFonts w:ascii="Fira Sans" w:hAnsi="Fira Sans"/>
          <w:color w:val="000000"/>
          <w:spacing w:val="-2"/>
          <w:sz w:val="19"/>
          <w:szCs w:val="19"/>
        </w:rPr>
        <w:t xml:space="preserve">Uwagę zgłosił również </w:t>
      </w:r>
      <w:r w:rsidRPr="00784DDC">
        <w:rPr>
          <w:rFonts w:ascii="Fira Sans" w:hAnsi="Fira Sans"/>
          <w:sz w:val="19"/>
          <w:szCs w:val="19"/>
          <w:lang w:eastAsia="pl-PL"/>
        </w:rPr>
        <w:t xml:space="preserve">Główny Inspektor Nadzoru Budowlanego – uwaga ta dotyczyła </w:t>
      </w:r>
      <w:r w:rsidRPr="00784DDC">
        <w:rPr>
          <w:rFonts w:ascii="Fira Sans" w:eastAsiaTheme="minorHAnsi" w:hAnsi="Fira Sans"/>
          <w:color w:val="000000"/>
          <w:sz w:val="19"/>
          <w:szCs w:val="19"/>
        </w:rPr>
        <w:t xml:space="preserve">art. 47i ustawy </w:t>
      </w:r>
      <w:r>
        <w:rPr>
          <w:rFonts w:ascii="Fira Sans" w:eastAsiaTheme="minorHAnsi" w:hAnsi="Fira Sans"/>
          <w:color w:val="000000"/>
          <w:sz w:val="19"/>
          <w:szCs w:val="19"/>
        </w:rPr>
        <w:br/>
      </w:r>
      <w:r w:rsidRPr="00784DDC">
        <w:rPr>
          <w:rFonts w:ascii="Fira Sans" w:eastAsiaTheme="minorHAnsi" w:hAnsi="Fira Sans"/>
          <w:color w:val="000000"/>
          <w:sz w:val="19"/>
          <w:szCs w:val="19"/>
        </w:rPr>
        <w:t xml:space="preserve">o statystyce publicznej (art. 1 pkt 19 projektu ustawy) i odnosiła się do </w:t>
      </w:r>
      <w:r w:rsidRPr="00784DDC">
        <w:rPr>
          <w:rFonts w:ascii="Fira Sans" w:hAnsi="Fira Sans"/>
          <w:sz w:val="19"/>
          <w:szCs w:val="19"/>
          <w:lang w:eastAsia="pl-PL"/>
        </w:rPr>
        <w:t xml:space="preserve">sposobu realizacji uwagi zgłoszonej </w:t>
      </w:r>
      <w:r w:rsidR="00503F4F" w:rsidRPr="00784DDC">
        <w:rPr>
          <w:rFonts w:ascii="Fira Sans" w:hAnsi="Fira Sans"/>
          <w:sz w:val="19"/>
          <w:szCs w:val="19"/>
          <w:lang w:eastAsia="pl-PL"/>
        </w:rPr>
        <w:t xml:space="preserve">w trakcie uzgodnień międzyresortowych </w:t>
      </w:r>
      <w:r w:rsidRPr="00784DDC">
        <w:rPr>
          <w:rFonts w:ascii="Fira Sans" w:hAnsi="Fira Sans"/>
          <w:sz w:val="19"/>
          <w:szCs w:val="19"/>
          <w:lang w:eastAsia="pl-PL"/>
        </w:rPr>
        <w:t xml:space="preserve">przez Rządowe Centrum Legislacji. Uwaga </w:t>
      </w:r>
      <w:r w:rsidR="00503F4F" w:rsidRPr="00784DDC">
        <w:rPr>
          <w:rFonts w:ascii="Fira Sans" w:hAnsi="Fira Sans"/>
          <w:sz w:val="19"/>
          <w:szCs w:val="19"/>
          <w:lang w:eastAsia="pl-PL"/>
        </w:rPr>
        <w:t>Główn</w:t>
      </w:r>
      <w:r w:rsidR="00503F4F">
        <w:rPr>
          <w:rFonts w:ascii="Fira Sans" w:hAnsi="Fira Sans"/>
          <w:sz w:val="19"/>
          <w:szCs w:val="19"/>
          <w:lang w:eastAsia="pl-PL"/>
        </w:rPr>
        <w:t>ego</w:t>
      </w:r>
      <w:r w:rsidR="00503F4F" w:rsidRPr="00784DDC">
        <w:rPr>
          <w:rFonts w:ascii="Fira Sans" w:hAnsi="Fira Sans"/>
          <w:sz w:val="19"/>
          <w:szCs w:val="19"/>
          <w:lang w:eastAsia="pl-PL"/>
        </w:rPr>
        <w:t xml:space="preserve"> Inspektor</w:t>
      </w:r>
      <w:r w:rsidR="00503F4F">
        <w:rPr>
          <w:rFonts w:ascii="Fira Sans" w:hAnsi="Fira Sans"/>
          <w:sz w:val="19"/>
          <w:szCs w:val="19"/>
          <w:lang w:eastAsia="pl-PL"/>
        </w:rPr>
        <w:t>a</w:t>
      </w:r>
      <w:r w:rsidR="00503F4F" w:rsidRPr="00784DDC">
        <w:rPr>
          <w:rFonts w:ascii="Fira Sans" w:hAnsi="Fira Sans"/>
          <w:sz w:val="19"/>
          <w:szCs w:val="19"/>
          <w:lang w:eastAsia="pl-PL"/>
        </w:rPr>
        <w:t xml:space="preserve"> Nadzoru Budowlanego </w:t>
      </w:r>
      <w:r w:rsidRPr="00784DDC">
        <w:rPr>
          <w:rFonts w:ascii="Fira Sans" w:hAnsi="Fira Sans"/>
          <w:sz w:val="19"/>
          <w:szCs w:val="19"/>
          <w:lang w:eastAsia="pl-PL"/>
        </w:rPr>
        <w:t>została uwzględniona.</w:t>
      </w:r>
    </w:p>
    <w:p w:rsidR="000577F5" w:rsidRPr="007F214F" w:rsidRDefault="000577F5" w:rsidP="00F54FE9">
      <w:pPr>
        <w:spacing w:before="120" w:after="0" w:line="240" w:lineRule="exact"/>
        <w:jc w:val="both"/>
        <w:rPr>
          <w:rFonts w:ascii="Fira Sans" w:hAnsi="Fira Sans"/>
          <w:color w:val="000000"/>
          <w:spacing w:val="-2"/>
          <w:sz w:val="19"/>
          <w:szCs w:val="19"/>
        </w:rPr>
      </w:pPr>
      <w:r w:rsidRPr="007F214F">
        <w:rPr>
          <w:rFonts w:ascii="Fira Sans" w:hAnsi="Fira Sans"/>
          <w:color w:val="000000"/>
          <w:spacing w:val="-2"/>
          <w:sz w:val="19"/>
          <w:szCs w:val="19"/>
        </w:rPr>
        <w:t>Ponadto</w:t>
      </w:r>
      <w:r w:rsidR="0062548D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, 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>w trybie roboczym</w:t>
      </w:r>
      <w:r w:rsidR="0062548D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, 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uwagi zgłosił </w:t>
      </w:r>
      <w:r w:rsidR="007F214F" w:rsidRPr="007F214F">
        <w:rPr>
          <w:rFonts w:ascii="Fira Sans" w:hAnsi="Fira Sans"/>
          <w:color w:val="000000"/>
          <w:spacing w:val="-2"/>
          <w:sz w:val="19"/>
          <w:szCs w:val="19"/>
        </w:rPr>
        <w:t>jeden z członków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 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>Rządow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>ej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 Rad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>y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 Ludnościową</w:t>
      </w:r>
      <w:r w:rsidR="007F214F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. Uwagi te 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>zostały wyjaśnione</w:t>
      </w:r>
      <w:r w:rsidR="007F214F" w:rsidRPr="007F214F">
        <w:rPr>
          <w:rFonts w:ascii="Fira Sans" w:hAnsi="Fira Sans"/>
          <w:color w:val="000000"/>
          <w:spacing w:val="-2"/>
          <w:sz w:val="19"/>
          <w:szCs w:val="19"/>
        </w:rPr>
        <w:t>.</w:t>
      </w:r>
    </w:p>
    <w:p w:rsidR="007F214F" w:rsidRPr="007F214F" w:rsidRDefault="007F214F" w:rsidP="00F54FE9">
      <w:pPr>
        <w:spacing w:before="120" w:after="0" w:line="240" w:lineRule="exact"/>
        <w:jc w:val="both"/>
        <w:rPr>
          <w:rFonts w:ascii="Fira Sans" w:hAnsi="Fira Sans"/>
          <w:sz w:val="19"/>
          <w:szCs w:val="19"/>
        </w:rPr>
      </w:pPr>
      <w:r w:rsidRPr="007F214F">
        <w:rPr>
          <w:rFonts w:ascii="Fira Sans" w:hAnsi="Fira Sans"/>
          <w:sz w:val="19"/>
          <w:szCs w:val="19"/>
        </w:rPr>
        <w:t xml:space="preserve">Uwagi zgłoszone w trakcie </w:t>
      </w:r>
      <w:r w:rsidR="00784DDC">
        <w:rPr>
          <w:rFonts w:ascii="Fira Sans" w:hAnsi="Fira Sans"/>
          <w:sz w:val="19"/>
          <w:szCs w:val="19"/>
        </w:rPr>
        <w:t>opiniowania i konsultacji publicznych</w:t>
      </w:r>
      <w:r w:rsidRPr="007F214F">
        <w:rPr>
          <w:rFonts w:ascii="Fira Sans" w:hAnsi="Fira Sans"/>
          <w:sz w:val="19"/>
          <w:szCs w:val="19"/>
        </w:rPr>
        <w:t xml:space="preserve"> wraz ze stanowiskiem Głównego Urzędu Statystycznego wobec tych uwag zawarto w zestawieniu uwag, załączonym </w:t>
      </w:r>
      <w:r w:rsidR="00503F4F">
        <w:rPr>
          <w:rFonts w:ascii="Fira Sans" w:hAnsi="Fira Sans"/>
          <w:sz w:val="19"/>
          <w:szCs w:val="19"/>
        </w:rPr>
        <w:t xml:space="preserve">do niniejszego raportu </w:t>
      </w:r>
      <w:r w:rsidR="00503F4F">
        <w:rPr>
          <w:rFonts w:ascii="Fira Sans" w:hAnsi="Fira Sans"/>
          <w:sz w:val="19"/>
          <w:szCs w:val="19"/>
        </w:rPr>
        <w:br/>
        <w:t>z konsultacji</w:t>
      </w:r>
      <w:r w:rsidRPr="007F214F">
        <w:rPr>
          <w:rFonts w:ascii="Fira Sans" w:hAnsi="Fira Sans"/>
          <w:sz w:val="19"/>
          <w:szCs w:val="19"/>
        </w:rPr>
        <w:t>.</w:t>
      </w:r>
    </w:p>
    <w:p w:rsidR="005B6EC2" w:rsidRPr="007F214F" w:rsidRDefault="005B6EC2" w:rsidP="00F54FE9">
      <w:pPr>
        <w:spacing w:before="120"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bookmarkStart w:id="2" w:name="_GoBack"/>
      <w:bookmarkEnd w:id="2"/>
      <w:r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Z uwagi na fakt, że przedmiotowa regulacja nie odnosi się do spraw objętych zadaniami związków zawodowych, odstąpiono od przekazania projektu do zaopiniowania tym podmiotom. </w:t>
      </w:r>
    </w:p>
    <w:p w:rsidR="00677715" w:rsidRPr="007F214F" w:rsidRDefault="00677715" w:rsidP="000E4B4C">
      <w:pPr>
        <w:spacing w:before="120" w:after="0" w:line="240" w:lineRule="exact"/>
        <w:ind w:left="-34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bookmarkStart w:id="3" w:name="_Hlk176934001"/>
      <w:bookmarkEnd w:id="0"/>
      <w:r w:rsidRPr="007F214F">
        <w:rPr>
          <w:rFonts w:ascii="Fira Sans" w:eastAsia="Times New Roman" w:hAnsi="Fira Sans"/>
          <w:color w:val="333333"/>
          <w:sz w:val="19"/>
          <w:szCs w:val="19"/>
          <w:lang w:eastAsia="pl-PL"/>
        </w:rPr>
        <w:t>Żadna ze ww. organizacji pracodawców nie zgłosiła uwag do projektu ustawy (UD12).</w:t>
      </w:r>
    </w:p>
    <w:p w:rsidR="00CD34C8" w:rsidRPr="007F214F" w:rsidRDefault="00CD34C8" w:rsidP="000E4B4C">
      <w:pPr>
        <w:spacing w:before="120" w:after="0" w:line="240" w:lineRule="exact"/>
        <w:ind w:left="-34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7F214F">
        <w:rPr>
          <w:rFonts w:ascii="Fira Sans" w:eastAsia="Times New Roman" w:hAnsi="Fira Sans"/>
          <w:color w:val="333333"/>
          <w:sz w:val="19"/>
          <w:szCs w:val="19"/>
          <w:lang w:eastAsia="pl-PL"/>
        </w:rPr>
        <w:t>Rada Dialogu Społecznego nie zgłosiła uwag do projektu ustawy (UD12).</w:t>
      </w:r>
    </w:p>
    <w:bookmarkEnd w:id="3"/>
    <w:p w:rsidR="0059151F" w:rsidRPr="00677715" w:rsidRDefault="0059151F" w:rsidP="000A3DF2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</w:p>
    <w:p w:rsidR="00E82A8B" w:rsidRPr="00677715" w:rsidRDefault="00312A17" w:rsidP="00D96C1F">
      <w:pPr>
        <w:spacing w:before="120" w:after="120" w:line="240" w:lineRule="exact"/>
        <w:ind w:left="284" w:hanging="284"/>
        <w:jc w:val="both"/>
        <w:rPr>
          <w:rFonts w:ascii="Fira Sans" w:hAnsi="Fira Sans"/>
          <w:b/>
          <w:color w:val="000000"/>
          <w:sz w:val="19"/>
          <w:szCs w:val="19"/>
        </w:rPr>
      </w:pPr>
      <w:r w:rsidRPr="00677715">
        <w:rPr>
          <w:rFonts w:ascii="Fira Sans" w:hAnsi="Fira Sans"/>
          <w:b/>
          <w:color w:val="000000"/>
          <w:sz w:val="19"/>
          <w:szCs w:val="19"/>
        </w:rPr>
        <w:t xml:space="preserve">2. Przedstawienie wyników zasięgnięcia opinii, dokonania konsultacji albo uzgodnienia projektu </w:t>
      </w:r>
      <w:r w:rsidR="003A7D48" w:rsidRPr="00677715">
        <w:rPr>
          <w:rFonts w:ascii="Fira Sans" w:hAnsi="Fira Sans"/>
          <w:b/>
          <w:color w:val="000000"/>
          <w:sz w:val="19"/>
          <w:szCs w:val="19"/>
        </w:rPr>
        <w:br/>
      </w:r>
      <w:r w:rsidRPr="00677715">
        <w:rPr>
          <w:rFonts w:ascii="Fira Sans" w:hAnsi="Fira Sans"/>
          <w:b/>
          <w:color w:val="000000"/>
          <w:sz w:val="19"/>
          <w:szCs w:val="19"/>
        </w:rPr>
        <w:t>z właściwymi organami i instytucjami Unii Europejskiej, w tym Europejskim Bankiem Centralnym:</w:t>
      </w:r>
    </w:p>
    <w:p w:rsidR="002207B5" w:rsidRPr="00677715" w:rsidRDefault="002207B5" w:rsidP="00D96C1F">
      <w:pPr>
        <w:spacing w:before="120" w:after="120" w:line="240" w:lineRule="exact"/>
        <w:jc w:val="both"/>
        <w:rPr>
          <w:rFonts w:ascii="Fira Sans" w:hAnsi="Fira Sans"/>
          <w:bCs/>
          <w:sz w:val="19"/>
          <w:szCs w:val="19"/>
        </w:rPr>
      </w:pPr>
      <w:r w:rsidRPr="00677715">
        <w:rPr>
          <w:rFonts w:ascii="Fira Sans" w:hAnsi="Fira Sans"/>
          <w:bCs/>
          <w:sz w:val="19"/>
          <w:szCs w:val="19"/>
        </w:rPr>
        <w:t>Według oceny</w:t>
      </w:r>
      <w:r w:rsidRPr="00677715">
        <w:rPr>
          <w:rFonts w:ascii="Fira Sans" w:hAnsi="Fira Sans"/>
          <w:sz w:val="19"/>
          <w:szCs w:val="19"/>
        </w:rPr>
        <w:t xml:space="preserve"> organu wnioskującego</w:t>
      </w:r>
      <w:r w:rsidRPr="00677715">
        <w:rPr>
          <w:rFonts w:ascii="Fira Sans" w:hAnsi="Fira Sans"/>
          <w:bCs/>
          <w:sz w:val="19"/>
          <w:szCs w:val="19"/>
        </w:rPr>
        <w:t xml:space="preserve">, projekt </w:t>
      </w:r>
      <w:r w:rsidR="0062548D">
        <w:rPr>
          <w:rFonts w:ascii="Fira Sans" w:hAnsi="Fira Sans"/>
          <w:bCs/>
          <w:sz w:val="19"/>
          <w:szCs w:val="19"/>
        </w:rPr>
        <w:t>ustawy</w:t>
      </w:r>
      <w:r w:rsidRPr="00677715">
        <w:rPr>
          <w:rFonts w:ascii="Fira Sans" w:hAnsi="Fira Sans"/>
          <w:bCs/>
          <w:sz w:val="19"/>
          <w:szCs w:val="19"/>
        </w:rPr>
        <w:t xml:space="preserve"> jest zgodny z prawem Unii Europejskiej. </w:t>
      </w:r>
      <w:r w:rsidRPr="00677715">
        <w:rPr>
          <w:rFonts w:ascii="Fira Sans" w:hAnsi="Fira Sans"/>
          <w:sz w:val="19"/>
          <w:szCs w:val="19"/>
        </w:rPr>
        <w:t xml:space="preserve">Minister właściwy do spraw członkostwa Rzeczypospolitej Polskiej w Unii Europejskiej nie przedstawił opinii o zgodności projektu z prawem Unii Europejskiej. Projekt </w:t>
      </w:r>
      <w:r w:rsidR="0062548D">
        <w:rPr>
          <w:rFonts w:ascii="Fira Sans" w:hAnsi="Fira Sans"/>
          <w:sz w:val="19"/>
          <w:szCs w:val="19"/>
        </w:rPr>
        <w:t>ustawy</w:t>
      </w:r>
      <w:r w:rsidRPr="00677715">
        <w:rPr>
          <w:rFonts w:ascii="Fira Sans" w:hAnsi="Fira Sans"/>
          <w:sz w:val="19"/>
          <w:szCs w:val="19"/>
        </w:rPr>
        <w:t xml:space="preserve"> nie ma na celu wdrożenia prawa Unii Europejskiej, a organ wnioskujący nie wystąpił o przedstawienie takiej opinii w trybie § 42 </w:t>
      </w:r>
      <w:r w:rsidR="0062548D">
        <w:rPr>
          <w:rFonts w:ascii="Fira Sans" w:hAnsi="Fira Sans"/>
          <w:sz w:val="19"/>
          <w:szCs w:val="19"/>
        </w:rPr>
        <w:t xml:space="preserve"> </w:t>
      </w:r>
      <w:r w:rsidRPr="00677715">
        <w:rPr>
          <w:rFonts w:ascii="Fira Sans" w:hAnsi="Fira Sans"/>
          <w:sz w:val="19"/>
          <w:szCs w:val="19"/>
        </w:rPr>
        <w:t xml:space="preserve">ust. 4 uchwały nr 190 Rady Ministrów z dnia 29 października 2013 r. – Regulamin pracy Rady Ministrów (M.P. z </w:t>
      </w:r>
      <w:r w:rsidR="003E0AAA" w:rsidRPr="00677715">
        <w:rPr>
          <w:rFonts w:ascii="Fira Sans" w:hAnsi="Fira Sans"/>
          <w:sz w:val="19"/>
          <w:szCs w:val="19"/>
        </w:rPr>
        <w:t>202</w:t>
      </w:r>
      <w:r w:rsidR="00301C65">
        <w:rPr>
          <w:rFonts w:ascii="Fira Sans" w:hAnsi="Fira Sans"/>
          <w:sz w:val="19"/>
          <w:szCs w:val="19"/>
        </w:rPr>
        <w:t>4</w:t>
      </w:r>
      <w:r w:rsidRPr="00677715">
        <w:rPr>
          <w:rFonts w:ascii="Fira Sans" w:hAnsi="Fira Sans"/>
          <w:sz w:val="19"/>
          <w:szCs w:val="19"/>
        </w:rPr>
        <w:t xml:space="preserve"> r. </w:t>
      </w:r>
      <w:r w:rsidR="00301C65">
        <w:rPr>
          <w:rFonts w:ascii="Fira Sans" w:hAnsi="Fira Sans"/>
          <w:sz w:val="19"/>
          <w:szCs w:val="19"/>
        </w:rPr>
        <w:br/>
      </w:r>
      <w:r w:rsidRPr="00677715">
        <w:rPr>
          <w:rFonts w:ascii="Fira Sans" w:hAnsi="Fira Sans"/>
          <w:sz w:val="19"/>
          <w:szCs w:val="19"/>
        </w:rPr>
        <w:t xml:space="preserve">poz. </w:t>
      </w:r>
      <w:r w:rsidR="00301C65">
        <w:rPr>
          <w:rFonts w:ascii="Fira Sans" w:hAnsi="Fira Sans"/>
          <w:sz w:val="19"/>
          <w:szCs w:val="19"/>
        </w:rPr>
        <w:t>806</w:t>
      </w:r>
      <w:r w:rsidRPr="00677715">
        <w:rPr>
          <w:rFonts w:ascii="Fira Sans" w:hAnsi="Fira Sans"/>
          <w:sz w:val="19"/>
          <w:szCs w:val="19"/>
        </w:rPr>
        <w:t>).</w:t>
      </w:r>
    </w:p>
    <w:p w:rsidR="002207B5" w:rsidRPr="00677715" w:rsidRDefault="002207B5" w:rsidP="00D96C1F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>Projekt nie wymagał przedstawienia właściwym instytucjom i organom Unii Europejskiej, w tym Europejskiemu Bankowi Centralnemu, celem uzyskania opinii, dokonania powiadomienia, konsultacji albo uzgodnienia projektu.</w:t>
      </w:r>
    </w:p>
    <w:p w:rsidR="009C4D21" w:rsidRPr="00677715" w:rsidRDefault="009C4D21" w:rsidP="00D96C1F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</w:p>
    <w:p w:rsidR="00E82A8B" w:rsidRPr="00677715" w:rsidRDefault="00E82A8B" w:rsidP="00D96C1F">
      <w:pPr>
        <w:tabs>
          <w:tab w:val="left" w:pos="408"/>
        </w:tabs>
        <w:autoSpaceDE w:val="0"/>
        <w:autoSpaceDN w:val="0"/>
        <w:adjustRightInd w:val="0"/>
        <w:spacing w:before="120" w:after="120" w:line="240" w:lineRule="exact"/>
        <w:ind w:left="408" w:hanging="408"/>
        <w:jc w:val="both"/>
        <w:rPr>
          <w:rFonts w:ascii="Fira Sans" w:hAnsi="Fira Sans"/>
          <w:color w:val="000000"/>
          <w:sz w:val="19"/>
          <w:szCs w:val="19"/>
        </w:rPr>
      </w:pPr>
      <w:r w:rsidRPr="00677715">
        <w:rPr>
          <w:rFonts w:ascii="Fira Sans" w:hAnsi="Fira Sans"/>
          <w:b/>
          <w:color w:val="000000"/>
          <w:sz w:val="19"/>
          <w:szCs w:val="19"/>
        </w:rPr>
        <w:t xml:space="preserve">3. </w:t>
      </w:r>
      <w:r w:rsidRPr="00677715">
        <w:rPr>
          <w:rFonts w:ascii="Fira Sans" w:hAnsi="Fira Sans"/>
          <w:b/>
          <w:color w:val="000000"/>
          <w:sz w:val="19"/>
          <w:szCs w:val="19"/>
        </w:rPr>
        <w:tab/>
        <w:t xml:space="preserve">Wskazanie podmiotów, które zgłosiły zainteresowanie pracami nad projektem w trybie przepisów </w:t>
      </w:r>
      <w:r w:rsidR="003A7D48" w:rsidRPr="00677715">
        <w:rPr>
          <w:rFonts w:ascii="Fira Sans" w:hAnsi="Fira Sans"/>
          <w:b/>
          <w:color w:val="000000"/>
          <w:sz w:val="19"/>
          <w:szCs w:val="19"/>
        </w:rPr>
        <w:br/>
      </w:r>
      <w:r w:rsidRPr="00677715">
        <w:rPr>
          <w:rFonts w:ascii="Fira Sans" w:hAnsi="Fira Sans"/>
          <w:b/>
          <w:color w:val="000000"/>
          <w:sz w:val="19"/>
          <w:szCs w:val="19"/>
        </w:rPr>
        <w:t>o działalności lobbingowej w procesie stanowienia prawa, wraz ze wskazaniem kolejności dokonania zgłoszeń albo informację o ich braku:</w:t>
      </w:r>
    </w:p>
    <w:p w:rsidR="00CF3CAF" w:rsidRPr="00677715" w:rsidRDefault="00E82A8B" w:rsidP="00022CAA">
      <w:pPr>
        <w:pStyle w:val="Default"/>
        <w:spacing w:before="120" w:line="240" w:lineRule="exact"/>
        <w:jc w:val="both"/>
        <w:rPr>
          <w:rFonts w:ascii="Fira Sans" w:hAnsi="Fira Sans" w:cs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Projekt </w:t>
      </w:r>
      <w:r w:rsidR="0062548D">
        <w:rPr>
          <w:rFonts w:ascii="Fira Sans" w:hAnsi="Fira Sans"/>
          <w:sz w:val="19"/>
          <w:szCs w:val="19"/>
        </w:rPr>
        <w:t>ustawy</w:t>
      </w:r>
      <w:r w:rsidRPr="00677715">
        <w:rPr>
          <w:rFonts w:ascii="Fira Sans" w:hAnsi="Fira Sans"/>
          <w:sz w:val="19"/>
          <w:szCs w:val="19"/>
        </w:rPr>
        <w:t xml:space="preserve"> został </w:t>
      </w:r>
      <w:r w:rsidR="00BF0E7E" w:rsidRPr="00677715">
        <w:rPr>
          <w:rFonts w:ascii="Fira Sans" w:hAnsi="Fira Sans"/>
          <w:sz w:val="19"/>
          <w:szCs w:val="19"/>
        </w:rPr>
        <w:t xml:space="preserve">umieszczony </w:t>
      </w:r>
      <w:r w:rsidR="00477D15" w:rsidRPr="00677715">
        <w:rPr>
          <w:rFonts w:ascii="Fira Sans" w:hAnsi="Fira Sans"/>
          <w:sz w:val="19"/>
          <w:szCs w:val="19"/>
        </w:rPr>
        <w:t xml:space="preserve">w </w:t>
      </w:r>
      <w:r w:rsidR="00BF6C33" w:rsidRPr="00677715">
        <w:rPr>
          <w:rFonts w:ascii="Fira Sans" w:hAnsi="Fira Sans"/>
          <w:sz w:val="19"/>
          <w:szCs w:val="19"/>
        </w:rPr>
        <w:t>Biuletynie Informacji Publicznej na stronie podmiotowej</w:t>
      </w:r>
      <w:r w:rsidR="00477D15" w:rsidRPr="00677715">
        <w:rPr>
          <w:rFonts w:ascii="Fira Sans" w:hAnsi="Fira Sans"/>
          <w:sz w:val="19"/>
          <w:szCs w:val="19"/>
        </w:rPr>
        <w:t xml:space="preserve"> Głównego Urzędu Statystycznego </w:t>
      </w:r>
      <w:r w:rsidR="00D80FEA" w:rsidRPr="00677715">
        <w:rPr>
          <w:rFonts w:ascii="Fira Sans" w:hAnsi="Fira Sans"/>
          <w:sz w:val="19"/>
          <w:szCs w:val="19"/>
        </w:rPr>
        <w:t xml:space="preserve">w zakładce </w:t>
      </w:r>
      <w:r w:rsidR="00D80FEA" w:rsidRPr="00677715">
        <w:rPr>
          <w:rFonts w:ascii="Fira Sans" w:hAnsi="Fira Sans"/>
          <w:i/>
          <w:sz w:val="19"/>
          <w:szCs w:val="19"/>
        </w:rPr>
        <w:t>Projektowanie aktów prawnych</w:t>
      </w:r>
      <w:r w:rsidR="00D80FEA" w:rsidRPr="00677715">
        <w:rPr>
          <w:rFonts w:ascii="Fira Sans" w:hAnsi="Fira Sans"/>
          <w:sz w:val="19"/>
          <w:szCs w:val="19"/>
        </w:rPr>
        <w:t xml:space="preserve"> </w:t>
      </w:r>
      <w:r w:rsidR="00BF0E7E" w:rsidRPr="00677715">
        <w:rPr>
          <w:rFonts w:ascii="Fira Sans" w:hAnsi="Fira Sans"/>
          <w:sz w:val="19"/>
          <w:szCs w:val="19"/>
        </w:rPr>
        <w:t>(</w:t>
      </w:r>
      <w:r w:rsidR="005B5830" w:rsidRPr="00677715">
        <w:rPr>
          <w:rFonts w:ascii="Fira Sans" w:hAnsi="Fira Sans"/>
          <w:sz w:val="19"/>
          <w:szCs w:val="19"/>
        </w:rPr>
        <w:t>link:</w:t>
      </w:r>
      <w:r w:rsidR="00F555CE" w:rsidRPr="00677715">
        <w:rPr>
          <w:rFonts w:ascii="Fira Sans" w:hAnsi="Fira Sans"/>
          <w:sz w:val="19"/>
          <w:szCs w:val="19"/>
        </w:rPr>
        <w:t xml:space="preserve"> </w:t>
      </w:r>
      <w:r w:rsidR="00D80FEA" w:rsidRPr="00677715">
        <w:rPr>
          <w:rFonts w:ascii="Fira Sans" w:hAnsi="Fira Sans"/>
          <w:sz w:val="19"/>
          <w:szCs w:val="19"/>
        </w:rPr>
        <w:t>https://bip.stat.gov.pl/prawo/projektowanie-aktow-prawnych/projekty-aktow-prawnych-gus/</w:t>
      </w:r>
      <w:r w:rsidR="00BF0E7E" w:rsidRPr="00677715">
        <w:rPr>
          <w:rFonts w:ascii="Fira Sans" w:hAnsi="Fira Sans"/>
          <w:sz w:val="19"/>
          <w:szCs w:val="19"/>
        </w:rPr>
        <w:t>)</w:t>
      </w:r>
      <w:r w:rsidR="00D80FEA" w:rsidRPr="00677715">
        <w:rPr>
          <w:rFonts w:ascii="Fira Sans" w:hAnsi="Fira Sans"/>
          <w:sz w:val="19"/>
          <w:szCs w:val="19"/>
        </w:rPr>
        <w:t xml:space="preserve"> </w:t>
      </w:r>
      <w:r w:rsidR="00BF0E7E" w:rsidRPr="00677715">
        <w:rPr>
          <w:rFonts w:ascii="Fira Sans" w:hAnsi="Fira Sans"/>
          <w:sz w:val="19"/>
          <w:szCs w:val="19"/>
        </w:rPr>
        <w:t xml:space="preserve">oraz </w:t>
      </w:r>
      <w:r w:rsidR="0062548D">
        <w:rPr>
          <w:rFonts w:ascii="Fira Sans" w:hAnsi="Fira Sans"/>
          <w:sz w:val="19"/>
          <w:szCs w:val="19"/>
        </w:rPr>
        <w:br/>
      </w:r>
      <w:r w:rsidR="00477D15" w:rsidRPr="00677715">
        <w:rPr>
          <w:rFonts w:ascii="Fira Sans" w:hAnsi="Fira Sans"/>
          <w:sz w:val="19"/>
          <w:szCs w:val="19"/>
        </w:rPr>
        <w:t xml:space="preserve">w </w:t>
      </w:r>
      <w:r w:rsidR="00BF6C33" w:rsidRPr="00677715">
        <w:rPr>
          <w:rFonts w:ascii="Fira Sans" w:hAnsi="Fira Sans"/>
          <w:sz w:val="19"/>
          <w:szCs w:val="19"/>
        </w:rPr>
        <w:t xml:space="preserve">Biuletynie Informacji Publicznej na stronie podmiotowej Rządowego Centrum Legislacji </w:t>
      </w:r>
      <w:r w:rsidR="00BF0E7E" w:rsidRPr="00677715">
        <w:rPr>
          <w:rFonts w:ascii="Fira Sans" w:hAnsi="Fira Sans"/>
          <w:sz w:val="19"/>
          <w:szCs w:val="19"/>
        </w:rPr>
        <w:t xml:space="preserve">w zakładce </w:t>
      </w:r>
      <w:r w:rsidR="00BF0E7E" w:rsidRPr="00677715">
        <w:rPr>
          <w:rFonts w:ascii="Fira Sans" w:hAnsi="Fira Sans"/>
          <w:i/>
          <w:sz w:val="19"/>
          <w:szCs w:val="19"/>
        </w:rPr>
        <w:t>Rządowy Proces Legislacyjny</w:t>
      </w:r>
      <w:r w:rsidR="00623B02" w:rsidRPr="00677715">
        <w:rPr>
          <w:rFonts w:ascii="Fira Sans" w:hAnsi="Fira Sans" w:cs="Fira Sans"/>
          <w:sz w:val="19"/>
          <w:szCs w:val="19"/>
        </w:rPr>
        <w:t xml:space="preserve"> (link: https://legislacja.gov.pl/projekt/12382100).</w:t>
      </w:r>
    </w:p>
    <w:p w:rsidR="0076471D" w:rsidRPr="00677715" w:rsidRDefault="001F1C2C" w:rsidP="00022CAA">
      <w:pPr>
        <w:spacing w:before="120" w:after="120" w:line="240" w:lineRule="exact"/>
        <w:jc w:val="both"/>
        <w:rPr>
          <w:rFonts w:ascii="Fira Sans" w:hAnsi="Fira Sans"/>
          <w:color w:val="000000"/>
          <w:sz w:val="19"/>
          <w:szCs w:val="19"/>
        </w:rPr>
      </w:pPr>
      <w:r w:rsidRPr="00677715">
        <w:rPr>
          <w:rFonts w:ascii="Fira Sans" w:hAnsi="Fira Sans"/>
          <w:color w:val="000000"/>
          <w:sz w:val="19"/>
          <w:szCs w:val="19"/>
        </w:rPr>
        <w:t>Nie odnotowano zgłoszeń</w:t>
      </w:r>
      <w:r w:rsidR="00E82A8B" w:rsidRPr="00677715">
        <w:rPr>
          <w:rFonts w:ascii="Fira Sans" w:hAnsi="Fira Sans"/>
          <w:color w:val="000000"/>
          <w:sz w:val="19"/>
          <w:szCs w:val="19"/>
        </w:rPr>
        <w:t xml:space="preserve"> zainteresowania pracami nad projektem </w:t>
      </w:r>
      <w:r w:rsidR="0062548D">
        <w:rPr>
          <w:rFonts w:ascii="Fira Sans" w:hAnsi="Fira Sans"/>
          <w:color w:val="000000"/>
          <w:sz w:val="19"/>
          <w:szCs w:val="19"/>
        </w:rPr>
        <w:t>ustawy</w:t>
      </w:r>
      <w:r w:rsidR="00713DD8" w:rsidRPr="00677715">
        <w:rPr>
          <w:rFonts w:ascii="Fira Sans" w:hAnsi="Fira Sans"/>
          <w:color w:val="000000"/>
          <w:sz w:val="19"/>
          <w:szCs w:val="19"/>
        </w:rPr>
        <w:t xml:space="preserve"> </w:t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w trybie </w:t>
      </w:r>
      <w:r w:rsidR="00FF55F3" w:rsidRPr="00677715">
        <w:rPr>
          <w:rFonts w:ascii="Fira Sans" w:hAnsi="Fira Sans"/>
          <w:color w:val="000000"/>
          <w:sz w:val="19"/>
          <w:szCs w:val="19"/>
        </w:rPr>
        <w:t>art. 7</w:t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 ustawy </w:t>
      </w:r>
      <w:r w:rsidR="00D80FEA" w:rsidRPr="00677715">
        <w:rPr>
          <w:rFonts w:ascii="Fira Sans" w:hAnsi="Fira Sans"/>
          <w:color w:val="000000"/>
          <w:sz w:val="19"/>
          <w:szCs w:val="19"/>
        </w:rPr>
        <w:br/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z dnia 7 lipca 2005 r. o działalności lobbingowej w procesie stanowienia prawa </w:t>
      </w:r>
      <w:r w:rsidR="002D2E02" w:rsidRPr="00677715">
        <w:rPr>
          <w:rFonts w:ascii="Fira Sans" w:hAnsi="Fira Sans"/>
          <w:color w:val="000000"/>
          <w:sz w:val="19"/>
          <w:szCs w:val="19"/>
        </w:rPr>
        <w:t>(Dz. U.</w:t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 </w:t>
      </w:r>
      <w:r w:rsidR="00AA774A" w:rsidRPr="00677715">
        <w:rPr>
          <w:rFonts w:ascii="Fira Sans" w:hAnsi="Fira Sans"/>
          <w:color w:val="000000"/>
          <w:sz w:val="19"/>
          <w:szCs w:val="19"/>
        </w:rPr>
        <w:t xml:space="preserve">z 2017 r. </w:t>
      </w:r>
      <w:r w:rsidR="00477D15" w:rsidRPr="00677715">
        <w:rPr>
          <w:rFonts w:ascii="Fira Sans" w:hAnsi="Fira Sans"/>
          <w:color w:val="000000"/>
          <w:sz w:val="19"/>
          <w:szCs w:val="19"/>
        </w:rPr>
        <w:t>poz.</w:t>
      </w:r>
      <w:r w:rsidR="00AA774A" w:rsidRPr="00677715">
        <w:rPr>
          <w:rFonts w:ascii="Fira Sans" w:hAnsi="Fira Sans"/>
          <w:color w:val="000000"/>
          <w:sz w:val="19"/>
          <w:szCs w:val="19"/>
        </w:rPr>
        <w:t xml:space="preserve"> 248</w:t>
      </w:r>
      <w:r w:rsidR="00713DD8" w:rsidRPr="00677715">
        <w:rPr>
          <w:rFonts w:ascii="Fira Sans" w:hAnsi="Fira Sans"/>
          <w:color w:val="000000"/>
          <w:sz w:val="19"/>
          <w:szCs w:val="19"/>
        </w:rPr>
        <w:t>)</w:t>
      </w:r>
      <w:r w:rsidR="009C4D21" w:rsidRPr="00677715">
        <w:rPr>
          <w:rFonts w:ascii="Fira Sans" w:hAnsi="Fira Sans"/>
          <w:color w:val="000000"/>
          <w:sz w:val="19"/>
          <w:szCs w:val="19"/>
        </w:rPr>
        <w:t>.</w:t>
      </w:r>
    </w:p>
    <w:p w:rsidR="00D17A78" w:rsidRPr="00CB50C3" w:rsidRDefault="00D17A78" w:rsidP="0004623B">
      <w:pPr>
        <w:spacing w:before="120" w:after="0" w:line="240" w:lineRule="exact"/>
        <w:jc w:val="both"/>
        <w:rPr>
          <w:rFonts w:ascii="Fira Sans" w:hAnsi="Fira Sans"/>
          <w:color w:val="000000"/>
          <w:sz w:val="19"/>
          <w:szCs w:val="19"/>
        </w:rPr>
      </w:pPr>
    </w:p>
    <w:sectPr w:rsidR="00D17A78" w:rsidRPr="00CB50C3" w:rsidSect="00E1660F">
      <w:footerReference w:type="default" r:id="rId11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12B" w:rsidRDefault="00ED012B" w:rsidP="00BC1E33">
      <w:pPr>
        <w:spacing w:after="0" w:line="240" w:lineRule="auto"/>
      </w:pPr>
      <w:r>
        <w:separator/>
      </w:r>
    </w:p>
  </w:endnote>
  <w:endnote w:type="continuationSeparator" w:id="0">
    <w:p w:rsidR="00ED012B" w:rsidRDefault="00ED012B" w:rsidP="00BC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29" w:rsidRDefault="00FF512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207B5">
      <w:rPr>
        <w:noProof/>
      </w:rPr>
      <w:t>2</w:t>
    </w:r>
    <w:r>
      <w:fldChar w:fldCharType="end"/>
    </w:r>
  </w:p>
  <w:p w:rsidR="00FF5129" w:rsidRDefault="00FF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12B" w:rsidRDefault="00ED012B" w:rsidP="00BC1E33">
      <w:pPr>
        <w:spacing w:after="0" w:line="240" w:lineRule="auto"/>
      </w:pPr>
      <w:r>
        <w:separator/>
      </w:r>
    </w:p>
  </w:footnote>
  <w:footnote w:type="continuationSeparator" w:id="0">
    <w:p w:rsidR="00ED012B" w:rsidRDefault="00ED012B" w:rsidP="00BC1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5DA9"/>
    <w:multiLevelType w:val="hybridMultilevel"/>
    <w:tmpl w:val="BE181CCC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" w15:restartNumberingAfterBreak="0">
    <w:nsid w:val="08780FEE"/>
    <w:multiLevelType w:val="hybridMultilevel"/>
    <w:tmpl w:val="05783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60F97"/>
    <w:multiLevelType w:val="hybridMultilevel"/>
    <w:tmpl w:val="98CC6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76D15"/>
    <w:multiLevelType w:val="hybridMultilevel"/>
    <w:tmpl w:val="FC86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929F0"/>
    <w:multiLevelType w:val="hybridMultilevel"/>
    <w:tmpl w:val="D51066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44B1"/>
    <w:multiLevelType w:val="hybridMultilevel"/>
    <w:tmpl w:val="D42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76B2F"/>
    <w:multiLevelType w:val="hybridMultilevel"/>
    <w:tmpl w:val="66702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0306C7"/>
    <w:multiLevelType w:val="hybridMultilevel"/>
    <w:tmpl w:val="6E8E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D3945"/>
    <w:multiLevelType w:val="hybridMultilevel"/>
    <w:tmpl w:val="C3120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C24AD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DB5339"/>
    <w:multiLevelType w:val="hybridMultilevel"/>
    <w:tmpl w:val="05783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D1698"/>
    <w:multiLevelType w:val="hybridMultilevel"/>
    <w:tmpl w:val="F27C3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453BC"/>
    <w:multiLevelType w:val="hybridMultilevel"/>
    <w:tmpl w:val="5A585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150C2"/>
    <w:multiLevelType w:val="hybridMultilevel"/>
    <w:tmpl w:val="58F28C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AFC121E"/>
    <w:multiLevelType w:val="hybridMultilevel"/>
    <w:tmpl w:val="C2F49D8A"/>
    <w:lvl w:ilvl="0" w:tplc="B5621854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D2664F"/>
    <w:multiLevelType w:val="hybridMultilevel"/>
    <w:tmpl w:val="732CB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0371B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0E747D"/>
    <w:multiLevelType w:val="hybridMultilevel"/>
    <w:tmpl w:val="C15C950E"/>
    <w:lvl w:ilvl="0" w:tplc="0BA4180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D6525"/>
    <w:multiLevelType w:val="hybridMultilevel"/>
    <w:tmpl w:val="F2A8C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A3AF5"/>
    <w:multiLevelType w:val="hybridMultilevel"/>
    <w:tmpl w:val="314A6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3672D"/>
    <w:multiLevelType w:val="hybridMultilevel"/>
    <w:tmpl w:val="0BE83C62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1" w15:restartNumberingAfterBreak="0">
    <w:nsid w:val="5BC71AE8"/>
    <w:multiLevelType w:val="hybridMultilevel"/>
    <w:tmpl w:val="E7067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81A19"/>
    <w:multiLevelType w:val="hybridMultilevel"/>
    <w:tmpl w:val="D42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A3AFB"/>
    <w:multiLevelType w:val="hybridMultilevel"/>
    <w:tmpl w:val="D9729556"/>
    <w:lvl w:ilvl="0" w:tplc="3724A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C92C23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F195CB8"/>
    <w:multiLevelType w:val="hybridMultilevel"/>
    <w:tmpl w:val="8B248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B0987"/>
    <w:multiLevelType w:val="hybridMultilevel"/>
    <w:tmpl w:val="53FEADE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7B7A5625"/>
    <w:multiLevelType w:val="hybridMultilevel"/>
    <w:tmpl w:val="53FEADE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DAC0355"/>
    <w:multiLevelType w:val="hybridMultilevel"/>
    <w:tmpl w:val="E8B0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1"/>
  </w:num>
  <w:num w:numId="5">
    <w:abstractNumId w:val="17"/>
  </w:num>
  <w:num w:numId="6">
    <w:abstractNumId w:val="15"/>
  </w:num>
  <w:num w:numId="7">
    <w:abstractNumId w:val="4"/>
  </w:num>
  <w:num w:numId="8">
    <w:abstractNumId w:val="8"/>
  </w:num>
  <w:num w:numId="9">
    <w:abstractNumId w:val="16"/>
  </w:num>
  <w:num w:numId="10">
    <w:abstractNumId w:val="24"/>
  </w:num>
  <w:num w:numId="11">
    <w:abstractNumId w:val="2"/>
  </w:num>
  <w:num w:numId="12">
    <w:abstractNumId w:val="14"/>
  </w:num>
  <w:num w:numId="13">
    <w:abstractNumId w:val="9"/>
  </w:num>
  <w:num w:numId="14">
    <w:abstractNumId w:val="3"/>
  </w:num>
  <w:num w:numId="15">
    <w:abstractNumId w:val="12"/>
  </w:num>
  <w:num w:numId="16">
    <w:abstractNumId w:val="18"/>
  </w:num>
  <w:num w:numId="17">
    <w:abstractNumId w:val="11"/>
  </w:num>
  <w:num w:numId="18">
    <w:abstractNumId w:val="25"/>
  </w:num>
  <w:num w:numId="19">
    <w:abstractNumId w:val="23"/>
  </w:num>
  <w:num w:numId="20">
    <w:abstractNumId w:val="6"/>
  </w:num>
  <w:num w:numId="21">
    <w:abstractNumId w:val="19"/>
  </w:num>
  <w:num w:numId="22">
    <w:abstractNumId w:val="13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0"/>
  </w:num>
  <w:num w:numId="26">
    <w:abstractNumId w:val="7"/>
  </w:num>
  <w:num w:numId="27">
    <w:abstractNumId w:val="10"/>
  </w:num>
  <w:num w:numId="28">
    <w:abstractNumId w:val="5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DD"/>
    <w:rsid w:val="00003468"/>
    <w:rsid w:val="000202FB"/>
    <w:rsid w:val="000212C1"/>
    <w:rsid w:val="00022CAA"/>
    <w:rsid w:val="000305F3"/>
    <w:rsid w:val="00034232"/>
    <w:rsid w:val="00036D59"/>
    <w:rsid w:val="00037A6F"/>
    <w:rsid w:val="0004623B"/>
    <w:rsid w:val="0005592C"/>
    <w:rsid w:val="000577F5"/>
    <w:rsid w:val="00066D1B"/>
    <w:rsid w:val="00071A50"/>
    <w:rsid w:val="00074B34"/>
    <w:rsid w:val="00082B38"/>
    <w:rsid w:val="00084706"/>
    <w:rsid w:val="000A008B"/>
    <w:rsid w:val="000A3DF2"/>
    <w:rsid w:val="000A3FA2"/>
    <w:rsid w:val="000A6735"/>
    <w:rsid w:val="000B2264"/>
    <w:rsid w:val="000B3B4A"/>
    <w:rsid w:val="000B752E"/>
    <w:rsid w:val="000C5A1B"/>
    <w:rsid w:val="000D1719"/>
    <w:rsid w:val="000D222C"/>
    <w:rsid w:val="000E4B4C"/>
    <w:rsid w:val="000F0F59"/>
    <w:rsid w:val="000F27F1"/>
    <w:rsid w:val="001050DF"/>
    <w:rsid w:val="001157D7"/>
    <w:rsid w:val="00115ABD"/>
    <w:rsid w:val="001163B0"/>
    <w:rsid w:val="00122CB6"/>
    <w:rsid w:val="00124D4A"/>
    <w:rsid w:val="00125C64"/>
    <w:rsid w:val="001413D4"/>
    <w:rsid w:val="00165DB6"/>
    <w:rsid w:val="00172F77"/>
    <w:rsid w:val="00181E7A"/>
    <w:rsid w:val="00181E98"/>
    <w:rsid w:val="00182035"/>
    <w:rsid w:val="00183045"/>
    <w:rsid w:val="00183DFB"/>
    <w:rsid w:val="00185E9E"/>
    <w:rsid w:val="00191A80"/>
    <w:rsid w:val="001A2DD2"/>
    <w:rsid w:val="001A3777"/>
    <w:rsid w:val="001B0C44"/>
    <w:rsid w:val="001B4842"/>
    <w:rsid w:val="001B5945"/>
    <w:rsid w:val="001C2CF6"/>
    <w:rsid w:val="001C5D84"/>
    <w:rsid w:val="001D0860"/>
    <w:rsid w:val="001E3467"/>
    <w:rsid w:val="001E58F1"/>
    <w:rsid w:val="001F1C2C"/>
    <w:rsid w:val="001F33EF"/>
    <w:rsid w:val="001F58AF"/>
    <w:rsid w:val="001F6EF6"/>
    <w:rsid w:val="00200040"/>
    <w:rsid w:val="00203FAD"/>
    <w:rsid w:val="00205A6E"/>
    <w:rsid w:val="002207B5"/>
    <w:rsid w:val="00226E8B"/>
    <w:rsid w:val="00243217"/>
    <w:rsid w:val="0025022A"/>
    <w:rsid w:val="0025159A"/>
    <w:rsid w:val="002515CC"/>
    <w:rsid w:val="00257196"/>
    <w:rsid w:val="00283F18"/>
    <w:rsid w:val="0028426A"/>
    <w:rsid w:val="00295679"/>
    <w:rsid w:val="00297355"/>
    <w:rsid w:val="002A4113"/>
    <w:rsid w:val="002A6AAA"/>
    <w:rsid w:val="002B2759"/>
    <w:rsid w:val="002C4BCB"/>
    <w:rsid w:val="002C515F"/>
    <w:rsid w:val="002D0B5D"/>
    <w:rsid w:val="002D2E02"/>
    <w:rsid w:val="002E18C2"/>
    <w:rsid w:val="002E253A"/>
    <w:rsid w:val="002F033D"/>
    <w:rsid w:val="00301C65"/>
    <w:rsid w:val="00312A17"/>
    <w:rsid w:val="00323C95"/>
    <w:rsid w:val="0033361F"/>
    <w:rsid w:val="003475B0"/>
    <w:rsid w:val="003523B4"/>
    <w:rsid w:val="00376717"/>
    <w:rsid w:val="00390560"/>
    <w:rsid w:val="003A74CC"/>
    <w:rsid w:val="003A7D48"/>
    <w:rsid w:val="003C2BBE"/>
    <w:rsid w:val="003C32C0"/>
    <w:rsid w:val="003C52B4"/>
    <w:rsid w:val="003C6976"/>
    <w:rsid w:val="003C7861"/>
    <w:rsid w:val="003D60CE"/>
    <w:rsid w:val="003E0AAA"/>
    <w:rsid w:val="003E3B9A"/>
    <w:rsid w:val="003E7ECD"/>
    <w:rsid w:val="00411D65"/>
    <w:rsid w:val="0041470D"/>
    <w:rsid w:val="004172BD"/>
    <w:rsid w:val="00417C1C"/>
    <w:rsid w:val="004353E1"/>
    <w:rsid w:val="00436E10"/>
    <w:rsid w:val="00440A06"/>
    <w:rsid w:val="00440C4E"/>
    <w:rsid w:val="00447E12"/>
    <w:rsid w:val="00461150"/>
    <w:rsid w:val="00473295"/>
    <w:rsid w:val="00475956"/>
    <w:rsid w:val="00477D15"/>
    <w:rsid w:val="00484FB0"/>
    <w:rsid w:val="004A6A71"/>
    <w:rsid w:val="004A7A5A"/>
    <w:rsid w:val="004B16C8"/>
    <w:rsid w:val="004B64DD"/>
    <w:rsid w:val="004B64DE"/>
    <w:rsid w:val="004C2332"/>
    <w:rsid w:val="00503F4F"/>
    <w:rsid w:val="005126C1"/>
    <w:rsid w:val="005145EC"/>
    <w:rsid w:val="00516B26"/>
    <w:rsid w:val="0052765A"/>
    <w:rsid w:val="00527FFB"/>
    <w:rsid w:val="005408A4"/>
    <w:rsid w:val="00541133"/>
    <w:rsid w:val="005443FE"/>
    <w:rsid w:val="00553020"/>
    <w:rsid w:val="00554D6F"/>
    <w:rsid w:val="00560725"/>
    <w:rsid w:val="00563D8A"/>
    <w:rsid w:val="00573CF7"/>
    <w:rsid w:val="00580356"/>
    <w:rsid w:val="0059151F"/>
    <w:rsid w:val="005927A2"/>
    <w:rsid w:val="00593076"/>
    <w:rsid w:val="005A0BCA"/>
    <w:rsid w:val="005B4C76"/>
    <w:rsid w:val="005B5830"/>
    <w:rsid w:val="005B6EC2"/>
    <w:rsid w:val="005B753C"/>
    <w:rsid w:val="005C1919"/>
    <w:rsid w:val="005C309A"/>
    <w:rsid w:val="005C46BC"/>
    <w:rsid w:val="005C5318"/>
    <w:rsid w:val="005C5688"/>
    <w:rsid w:val="005D3EBE"/>
    <w:rsid w:val="005E3F28"/>
    <w:rsid w:val="00604D4D"/>
    <w:rsid w:val="00607DD2"/>
    <w:rsid w:val="00621ABD"/>
    <w:rsid w:val="00623B02"/>
    <w:rsid w:val="0062548D"/>
    <w:rsid w:val="00626803"/>
    <w:rsid w:val="00627341"/>
    <w:rsid w:val="0063295A"/>
    <w:rsid w:val="00643EAF"/>
    <w:rsid w:val="00650E8E"/>
    <w:rsid w:val="0065491A"/>
    <w:rsid w:val="00660A9C"/>
    <w:rsid w:val="00660E60"/>
    <w:rsid w:val="00672ABA"/>
    <w:rsid w:val="00677715"/>
    <w:rsid w:val="0067780A"/>
    <w:rsid w:val="0067785B"/>
    <w:rsid w:val="00682349"/>
    <w:rsid w:val="00685F5A"/>
    <w:rsid w:val="006A3061"/>
    <w:rsid w:val="006A3ACE"/>
    <w:rsid w:val="006A40C5"/>
    <w:rsid w:val="006A5B98"/>
    <w:rsid w:val="006B4C79"/>
    <w:rsid w:val="006C24D2"/>
    <w:rsid w:val="006C4A0E"/>
    <w:rsid w:val="006D526E"/>
    <w:rsid w:val="006E10DC"/>
    <w:rsid w:val="006E10E1"/>
    <w:rsid w:val="006F0040"/>
    <w:rsid w:val="00713DD8"/>
    <w:rsid w:val="00715ABE"/>
    <w:rsid w:val="00733331"/>
    <w:rsid w:val="0073609A"/>
    <w:rsid w:val="00736DFE"/>
    <w:rsid w:val="00753ECF"/>
    <w:rsid w:val="00754555"/>
    <w:rsid w:val="007574AF"/>
    <w:rsid w:val="0076471D"/>
    <w:rsid w:val="00765391"/>
    <w:rsid w:val="0078480F"/>
    <w:rsid w:val="00784DDC"/>
    <w:rsid w:val="00791830"/>
    <w:rsid w:val="00791981"/>
    <w:rsid w:val="007C4D6C"/>
    <w:rsid w:val="007D106E"/>
    <w:rsid w:val="007D728E"/>
    <w:rsid w:val="007E1F40"/>
    <w:rsid w:val="007E64D2"/>
    <w:rsid w:val="007F214F"/>
    <w:rsid w:val="007F4FD7"/>
    <w:rsid w:val="00801446"/>
    <w:rsid w:val="0081436B"/>
    <w:rsid w:val="008205A7"/>
    <w:rsid w:val="008243CB"/>
    <w:rsid w:val="00836A45"/>
    <w:rsid w:val="00840476"/>
    <w:rsid w:val="008405D3"/>
    <w:rsid w:val="008418C3"/>
    <w:rsid w:val="00841DE0"/>
    <w:rsid w:val="00851239"/>
    <w:rsid w:val="00863248"/>
    <w:rsid w:val="00876DD4"/>
    <w:rsid w:val="008771FC"/>
    <w:rsid w:val="00877346"/>
    <w:rsid w:val="00891E90"/>
    <w:rsid w:val="008C2E1E"/>
    <w:rsid w:val="008C6E62"/>
    <w:rsid w:val="008D2737"/>
    <w:rsid w:val="008E1824"/>
    <w:rsid w:val="008E3FF9"/>
    <w:rsid w:val="008F22B1"/>
    <w:rsid w:val="008F4119"/>
    <w:rsid w:val="009123BA"/>
    <w:rsid w:val="00930D44"/>
    <w:rsid w:val="009364AA"/>
    <w:rsid w:val="009448E3"/>
    <w:rsid w:val="00957F6E"/>
    <w:rsid w:val="00960ED6"/>
    <w:rsid w:val="00963219"/>
    <w:rsid w:val="0096676B"/>
    <w:rsid w:val="0097399B"/>
    <w:rsid w:val="00985214"/>
    <w:rsid w:val="00991FFD"/>
    <w:rsid w:val="00992D6B"/>
    <w:rsid w:val="0099447D"/>
    <w:rsid w:val="00997048"/>
    <w:rsid w:val="009A1FF2"/>
    <w:rsid w:val="009A271D"/>
    <w:rsid w:val="009A27F0"/>
    <w:rsid w:val="009B224D"/>
    <w:rsid w:val="009C4D21"/>
    <w:rsid w:val="009C5D4E"/>
    <w:rsid w:val="009C70C1"/>
    <w:rsid w:val="009E4F63"/>
    <w:rsid w:val="009F272B"/>
    <w:rsid w:val="00A22808"/>
    <w:rsid w:val="00A26721"/>
    <w:rsid w:val="00A30452"/>
    <w:rsid w:val="00A44FEA"/>
    <w:rsid w:val="00A47DDE"/>
    <w:rsid w:val="00A50676"/>
    <w:rsid w:val="00A53A2C"/>
    <w:rsid w:val="00A63FCE"/>
    <w:rsid w:val="00A65680"/>
    <w:rsid w:val="00A740F3"/>
    <w:rsid w:val="00A76DE7"/>
    <w:rsid w:val="00A822E0"/>
    <w:rsid w:val="00A83DA4"/>
    <w:rsid w:val="00A9526E"/>
    <w:rsid w:val="00A95B09"/>
    <w:rsid w:val="00AA1C15"/>
    <w:rsid w:val="00AA2179"/>
    <w:rsid w:val="00AA7207"/>
    <w:rsid w:val="00AA7507"/>
    <w:rsid w:val="00AA774A"/>
    <w:rsid w:val="00AB35F8"/>
    <w:rsid w:val="00AB39A7"/>
    <w:rsid w:val="00AC632A"/>
    <w:rsid w:val="00AC6A46"/>
    <w:rsid w:val="00AC7E29"/>
    <w:rsid w:val="00AD1B6F"/>
    <w:rsid w:val="00AE2E41"/>
    <w:rsid w:val="00AF2C9B"/>
    <w:rsid w:val="00B038E1"/>
    <w:rsid w:val="00B1144F"/>
    <w:rsid w:val="00B2466A"/>
    <w:rsid w:val="00B26CF0"/>
    <w:rsid w:val="00B34588"/>
    <w:rsid w:val="00B41480"/>
    <w:rsid w:val="00B43B1F"/>
    <w:rsid w:val="00B4479D"/>
    <w:rsid w:val="00B51306"/>
    <w:rsid w:val="00B5487B"/>
    <w:rsid w:val="00B55097"/>
    <w:rsid w:val="00B61F9F"/>
    <w:rsid w:val="00B66259"/>
    <w:rsid w:val="00B722C6"/>
    <w:rsid w:val="00B72440"/>
    <w:rsid w:val="00B7747A"/>
    <w:rsid w:val="00B805DE"/>
    <w:rsid w:val="00B81C2C"/>
    <w:rsid w:val="00B83C7A"/>
    <w:rsid w:val="00B907D1"/>
    <w:rsid w:val="00B91B21"/>
    <w:rsid w:val="00B931EF"/>
    <w:rsid w:val="00B95CAA"/>
    <w:rsid w:val="00BA5CE2"/>
    <w:rsid w:val="00BC1E33"/>
    <w:rsid w:val="00BD7D2A"/>
    <w:rsid w:val="00BE46A5"/>
    <w:rsid w:val="00BE5DC3"/>
    <w:rsid w:val="00BF0E7E"/>
    <w:rsid w:val="00BF17BD"/>
    <w:rsid w:val="00BF6C33"/>
    <w:rsid w:val="00BF78D5"/>
    <w:rsid w:val="00C03C45"/>
    <w:rsid w:val="00C10A7E"/>
    <w:rsid w:val="00C117A7"/>
    <w:rsid w:val="00C13666"/>
    <w:rsid w:val="00C230E4"/>
    <w:rsid w:val="00C400A4"/>
    <w:rsid w:val="00C4485E"/>
    <w:rsid w:val="00C514CF"/>
    <w:rsid w:val="00C52586"/>
    <w:rsid w:val="00C60614"/>
    <w:rsid w:val="00C63C04"/>
    <w:rsid w:val="00C6773B"/>
    <w:rsid w:val="00C73AF0"/>
    <w:rsid w:val="00C808BF"/>
    <w:rsid w:val="00C86D08"/>
    <w:rsid w:val="00C95625"/>
    <w:rsid w:val="00CA1948"/>
    <w:rsid w:val="00CA223E"/>
    <w:rsid w:val="00CA714D"/>
    <w:rsid w:val="00CB50C3"/>
    <w:rsid w:val="00CC05C3"/>
    <w:rsid w:val="00CC0AA0"/>
    <w:rsid w:val="00CD34C8"/>
    <w:rsid w:val="00CD7258"/>
    <w:rsid w:val="00CE18BA"/>
    <w:rsid w:val="00CE6562"/>
    <w:rsid w:val="00CF1999"/>
    <w:rsid w:val="00CF3CAF"/>
    <w:rsid w:val="00CF4A8D"/>
    <w:rsid w:val="00D06CE8"/>
    <w:rsid w:val="00D07ACB"/>
    <w:rsid w:val="00D1220F"/>
    <w:rsid w:val="00D15F78"/>
    <w:rsid w:val="00D17A78"/>
    <w:rsid w:val="00D21E9D"/>
    <w:rsid w:val="00D23FC1"/>
    <w:rsid w:val="00D47C4B"/>
    <w:rsid w:val="00D47E8D"/>
    <w:rsid w:val="00D528F6"/>
    <w:rsid w:val="00D562D4"/>
    <w:rsid w:val="00D64D80"/>
    <w:rsid w:val="00D66F7B"/>
    <w:rsid w:val="00D6729B"/>
    <w:rsid w:val="00D72598"/>
    <w:rsid w:val="00D741E2"/>
    <w:rsid w:val="00D75913"/>
    <w:rsid w:val="00D80FEA"/>
    <w:rsid w:val="00D85C6F"/>
    <w:rsid w:val="00D94767"/>
    <w:rsid w:val="00D96C1F"/>
    <w:rsid w:val="00DA1284"/>
    <w:rsid w:val="00DA6CE2"/>
    <w:rsid w:val="00DB1D2A"/>
    <w:rsid w:val="00DC431F"/>
    <w:rsid w:val="00DD2944"/>
    <w:rsid w:val="00DE2A48"/>
    <w:rsid w:val="00DE5421"/>
    <w:rsid w:val="00DE5464"/>
    <w:rsid w:val="00DE7CAC"/>
    <w:rsid w:val="00DF6F14"/>
    <w:rsid w:val="00E029B9"/>
    <w:rsid w:val="00E0420B"/>
    <w:rsid w:val="00E05908"/>
    <w:rsid w:val="00E11E43"/>
    <w:rsid w:val="00E13C77"/>
    <w:rsid w:val="00E1660F"/>
    <w:rsid w:val="00E1672E"/>
    <w:rsid w:val="00E20BB2"/>
    <w:rsid w:val="00E21A5A"/>
    <w:rsid w:val="00E24501"/>
    <w:rsid w:val="00E43676"/>
    <w:rsid w:val="00E56D91"/>
    <w:rsid w:val="00E7051D"/>
    <w:rsid w:val="00E8047A"/>
    <w:rsid w:val="00E82A8B"/>
    <w:rsid w:val="00E8323A"/>
    <w:rsid w:val="00E95540"/>
    <w:rsid w:val="00E965BC"/>
    <w:rsid w:val="00EA268C"/>
    <w:rsid w:val="00EA7F02"/>
    <w:rsid w:val="00EB2642"/>
    <w:rsid w:val="00EB35B4"/>
    <w:rsid w:val="00EC25BD"/>
    <w:rsid w:val="00EC332A"/>
    <w:rsid w:val="00EC49C4"/>
    <w:rsid w:val="00ED012B"/>
    <w:rsid w:val="00ED34BB"/>
    <w:rsid w:val="00ED41FC"/>
    <w:rsid w:val="00EE3017"/>
    <w:rsid w:val="00EF6874"/>
    <w:rsid w:val="00F00F9F"/>
    <w:rsid w:val="00F03537"/>
    <w:rsid w:val="00F0647E"/>
    <w:rsid w:val="00F06804"/>
    <w:rsid w:val="00F07785"/>
    <w:rsid w:val="00F11D3C"/>
    <w:rsid w:val="00F152BD"/>
    <w:rsid w:val="00F179FC"/>
    <w:rsid w:val="00F31BFC"/>
    <w:rsid w:val="00F416E3"/>
    <w:rsid w:val="00F4629C"/>
    <w:rsid w:val="00F511DE"/>
    <w:rsid w:val="00F523F8"/>
    <w:rsid w:val="00F54FE9"/>
    <w:rsid w:val="00F555CE"/>
    <w:rsid w:val="00F57D65"/>
    <w:rsid w:val="00F611EB"/>
    <w:rsid w:val="00F65B9C"/>
    <w:rsid w:val="00F81DF7"/>
    <w:rsid w:val="00F83788"/>
    <w:rsid w:val="00F86BF1"/>
    <w:rsid w:val="00F86F0E"/>
    <w:rsid w:val="00F87A07"/>
    <w:rsid w:val="00FA46E7"/>
    <w:rsid w:val="00FA54E1"/>
    <w:rsid w:val="00FA77DC"/>
    <w:rsid w:val="00FB0ADA"/>
    <w:rsid w:val="00FB38EC"/>
    <w:rsid w:val="00FC1D2B"/>
    <w:rsid w:val="00FD720B"/>
    <w:rsid w:val="00FE7702"/>
    <w:rsid w:val="00FF5129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ED54"/>
  <w15:chartTrackingRefBased/>
  <w15:docId w15:val="{EA95637E-DC29-4106-B635-C76AF7A2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4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BF0E7E"/>
    <w:rPr>
      <w:rFonts w:cs="Times New Roman"/>
      <w:b/>
      <w:bCs/>
    </w:rPr>
  </w:style>
  <w:style w:type="character" w:customStyle="1" w:styleId="caps">
    <w:name w:val="caps"/>
    <w:uiPriority w:val="99"/>
    <w:rsid w:val="00BF0E7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C1E3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C1E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C1E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C1E3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8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122CB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4D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E64D2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B3458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71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A5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1A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A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1A50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591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591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7591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6DD4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0D222C"/>
    <w:rPr>
      <w:color w:val="0563C1"/>
      <w:u w:val="single"/>
    </w:rPr>
  </w:style>
  <w:style w:type="paragraph" w:customStyle="1" w:styleId="Default">
    <w:name w:val="Default"/>
    <w:rsid w:val="005915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0FEA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BA5CE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1E9983FF-DC4B-4F4E-A072-0441E2B88E6D">Raport z konsultacji_30.10.2024.docx</NazwaPliku>
    <Odbiorcy2 xmlns="1E9983FF-DC4B-4F4E-A072-0441E2B88E6D" xsi:nil="true"/>
    <Osoba xmlns="1E9983FF-DC4B-4F4E-A072-0441E2B88E6D">STAT\CichonskaK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0x00FF83991E4BDC4E4FA0720441E2B88E6D</ContentTypeId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AFA3C-219B-4A1D-A4A1-DA52A26A8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D7DDFE-FDB2-446F-923F-E84B1DB1EEF4}">
  <ds:schemaRefs>
    <ds:schemaRef ds:uri="http://schemas.microsoft.com/office/2006/metadata/properties"/>
    <ds:schemaRef ds:uri="http://schemas.microsoft.com/office/infopath/2007/PartnerControls"/>
    <ds:schemaRef ds:uri="1E9983FF-DC4B-4F4E-A072-0441E2B88E6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89B40C2-8E79-4FB3-893A-C39624D8363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1C63230-F0E6-4ABC-9B1C-9845DD3C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Magdalena</dc:creator>
  <cp:keywords/>
  <cp:lastModifiedBy>Żardecki Adam</cp:lastModifiedBy>
  <cp:revision>12</cp:revision>
  <cp:lastPrinted>2021-04-28T15:42:00Z</cp:lastPrinted>
  <dcterms:created xsi:type="dcterms:W3CDTF">2024-09-09T11:33:00Z</dcterms:created>
  <dcterms:modified xsi:type="dcterms:W3CDTF">2024-11-06T06:08:00Z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GUS-GP03.0200.3.2023.3</vt:lpwstr>
  </property>
  <property fmtid="{D5CDD505-2E9C-101B-9397-08002B2CF9AE}" pid="3" name="UNPPisma">
    <vt:lpwstr>2023-98452</vt:lpwstr>
  </property>
  <property fmtid="{D5CDD505-2E9C-101B-9397-08002B2CF9AE}" pid="4" name="ZnakSprawy">
    <vt:lpwstr>GUS-GP03.0200.3.2023</vt:lpwstr>
  </property>
  <property fmtid="{D5CDD505-2E9C-101B-9397-08002B2CF9AE}" pid="5" name="ZnakSprawyPrzedPrzeniesieniem">
    <vt:lpwstr/>
  </property>
  <property fmtid="{D5CDD505-2E9C-101B-9397-08002B2CF9AE}" pid="6" name="Autor">
    <vt:lpwstr>Żardecki Adam</vt:lpwstr>
  </property>
  <property fmtid="{D5CDD505-2E9C-101B-9397-08002B2CF9AE}" pid="7" name="AutorInicjaly">
    <vt:lpwstr>AZ</vt:lpwstr>
  </property>
  <property fmtid="{D5CDD505-2E9C-101B-9397-08002B2CF9AE}" pid="8" name="AutorNrTelefonu">
    <vt:lpwstr>22 449 3060</vt:lpwstr>
  </property>
  <property fmtid="{D5CDD505-2E9C-101B-9397-08002B2CF9AE}" pid="9" name="Stanowisko">
    <vt:lpwstr>główny specjalista ds. legislacji</vt:lpwstr>
  </property>
  <property fmtid="{D5CDD505-2E9C-101B-9397-08002B2CF9AE}" pid="10" name="OpisPisma">
    <vt:lpwstr>Skierowanie projektu rozporządzenia do rozpatrzenia przez Stały Komitet Rady Ministrów.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2023-04-28</vt:lpwstr>
  </property>
  <property fmtid="{D5CDD505-2E9C-101B-9397-08002B2CF9AE}" pid="14" name="Wydzial">
    <vt:lpwstr>Wydział Legislacji</vt:lpwstr>
  </property>
  <property fmtid="{D5CDD505-2E9C-101B-9397-08002B2CF9AE}" pid="15" name="KodWydzialu">
    <vt:lpwstr>GP-03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>ARKADIUSZ</vt:lpwstr>
  </property>
  <property fmtid="{D5CDD505-2E9C-101B-9397-08002B2CF9AE}" pid="22" name="adresNazwisko">
    <vt:lpwstr>MAZUR</vt:lpwstr>
  </property>
  <property fmtid="{D5CDD505-2E9C-101B-9397-08002B2CF9AE}" pid="23" name="adresNazwa">
    <vt:lpwstr>KANCELARIA PREZESA RADY MINISTRÓW</vt:lpwstr>
  </property>
  <property fmtid="{D5CDD505-2E9C-101B-9397-08002B2CF9AE}" pid="24" name="adresOddzial">
    <vt:lpwstr/>
  </property>
  <property fmtid="{D5CDD505-2E9C-101B-9397-08002B2CF9AE}" pid="25" name="adresUlica">
    <vt:lpwstr>UJAZDOWSKIE AL.</vt:lpwstr>
  </property>
  <property fmtid="{D5CDD505-2E9C-101B-9397-08002B2CF9AE}" pid="26" name="adresTypUlicy">
    <vt:lpwstr>al.</vt:lpwstr>
  </property>
  <property fmtid="{D5CDD505-2E9C-101B-9397-08002B2CF9AE}" pid="27" name="adresNrDomu">
    <vt:lpwstr>1/3</vt:lpwstr>
  </property>
  <property fmtid="{D5CDD505-2E9C-101B-9397-08002B2CF9AE}" pid="28" name="adresNrLokalu">
    <vt:lpwstr/>
  </property>
  <property fmtid="{D5CDD505-2E9C-101B-9397-08002B2CF9AE}" pid="29" name="adresKodPocztowy">
    <vt:lpwstr>00-583</vt:lpwstr>
  </property>
  <property fmtid="{D5CDD505-2E9C-101B-9397-08002B2CF9AE}" pid="30" name="adresMiejscowosc">
    <vt:lpwstr>WARSZAWA (ŚRÓDMIEŚCIE)</vt:lpwstr>
  </property>
  <property fmtid="{D5CDD505-2E9C-101B-9397-08002B2CF9AE}" pid="31" name="adresPoczta">
    <vt:lpwstr/>
  </property>
  <property fmtid="{D5CDD505-2E9C-101B-9397-08002B2CF9AE}" pid="32" name="adresEMail">
    <vt:lpwstr>Arkadiusz.Mazur@kprm.gov.pl</vt:lpwstr>
  </property>
  <property fmtid="{D5CDD505-2E9C-101B-9397-08002B2CF9AE}" pid="33" name="DataNaPismie">
    <vt:lpwstr>2023-04-28</vt:lpwstr>
  </property>
  <property fmtid="{D5CDD505-2E9C-101B-9397-08002B2CF9AE}" pid="34" name="KodKreskowy">
    <vt:lpwstr/>
  </property>
  <property fmtid="{D5CDD505-2E9C-101B-9397-08002B2CF9AE}" pid="35" name="TrescPisma">
    <vt:lpwstr/>
  </property>
  <property fmtid="{D5CDD505-2E9C-101B-9397-08002B2CF9AE}" pid="36" name="ContentTypeId">
    <vt:lpwstr>0x0101005F253E89B8992844AAE9836E71E202A8</vt:lpwstr>
  </property>
</Properties>
</file>